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0EA" w:rsidRDefault="0072692C" w:rsidP="006B00EA">
      <w:pPr>
        <w:rPr>
          <w:b/>
          <w:bCs/>
        </w:rPr>
      </w:pPr>
      <w:r>
        <w:rPr>
          <w:noProof/>
        </w:rPr>
        <w:pict>
          <v:shapetype id="_x0000_t202" coordsize="21600,21600" o:spt="202" path="m,l,21600r21600,l21600,xe">
            <v:stroke joinstyle="miter"/>
            <v:path gradientshapeok="t" o:connecttype="rect"/>
          </v:shapetype>
          <v:shape id="Поле 1" o:spid="_x0000_s1026" type="#_x0000_t202" style="position:absolute;margin-left:-24.25pt;margin-top:6.5pt;width:254.25pt;height:178.9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" stroked="f">
            <v:textbox style="mso-next-textbox:#Поле 1">
              <w:txbxContent>
                <w:p w:rsidR="006B00EA" w:rsidRDefault="006B00EA" w:rsidP="006B00EA">
                  <w:pPr>
                    <w:jc w:val="center"/>
                    <w:rPr>
                      <w:bCs/>
                      <w:sz w:val="28"/>
                      <w:szCs w:val="28"/>
                    </w:rPr>
                  </w:pPr>
                  <w:r>
                    <w:rPr>
                      <w:bCs/>
                      <w:sz w:val="28"/>
                      <w:szCs w:val="28"/>
                    </w:rPr>
                    <w:t xml:space="preserve">АДМИНИСТРАЦИЯ     </w:t>
                  </w:r>
                </w:p>
                <w:p w:rsidR="006B00EA" w:rsidRDefault="006B00EA" w:rsidP="006B00EA">
                  <w:pPr>
                    <w:jc w:val="center"/>
                    <w:rPr>
                      <w:bCs/>
                      <w:sz w:val="28"/>
                    </w:rPr>
                  </w:pPr>
                  <w:r>
                    <w:rPr>
                      <w:bCs/>
                      <w:sz w:val="28"/>
                    </w:rPr>
                    <w:t>СЕЛЬСКОГО ПОСЕЛЕНИЯ</w:t>
                  </w:r>
                </w:p>
                <w:p w:rsidR="006B00EA" w:rsidRDefault="006B00EA" w:rsidP="006B00EA">
                  <w:pPr>
                    <w:jc w:val="center"/>
                    <w:rPr>
                      <w:bCs/>
                      <w:sz w:val="28"/>
                    </w:rPr>
                  </w:pPr>
                  <w:r>
                    <w:rPr>
                      <w:bCs/>
                      <w:sz w:val="28"/>
                    </w:rPr>
                    <w:t>КРАСНОЯРИХА</w:t>
                  </w:r>
                </w:p>
                <w:p w:rsidR="006B00EA" w:rsidRDefault="006B00EA" w:rsidP="006B00EA">
                  <w:pPr>
                    <w:pStyle w:val="2"/>
                    <w:numPr>
                      <w:ilvl w:val="1"/>
                      <w:numId w:val="1"/>
                    </w:numPr>
                    <w:suppressAutoHyphens/>
                    <w:spacing w:before="0" w:after="0"/>
                    <w:jc w:val="center"/>
                    <w:rPr>
                      <w:rFonts w:ascii="Times New Roman" w:hAnsi="Times New Roman"/>
                      <w:b w:val="0"/>
                      <w:i w:val="0"/>
                    </w:rPr>
                  </w:pPr>
                  <w:r>
                    <w:rPr>
                      <w:rFonts w:ascii="Times New Roman" w:hAnsi="Times New Roman"/>
                      <w:b w:val="0"/>
                      <w:i w:val="0"/>
                    </w:rPr>
                    <w:t xml:space="preserve">муниципального района            </w:t>
                  </w:r>
                </w:p>
                <w:p w:rsidR="006B00EA" w:rsidRDefault="006B00EA" w:rsidP="006B00EA">
                  <w:pPr>
                    <w:jc w:val="center"/>
                    <w:rPr>
                      <w:sz w:val="32"/>
                      <w:szCs w:val="32"/>
                      <w:lang w:eastAsia="ar-SA"/>
                    </w:rPr>
                  </w:pPr>
                  <w:proofErr w:type="spellStart"/>
                  <w:r>
                    <w:rPr>
                      <w:sz w:val="32"/>
                      <w:szCs w:val="32"/>
                      <w:lang w:eastAsia="ar-SA"/>
                    </w:rPr>
                    <w:t>Челно-Вершинский</w:t>
                  </w:r>
                  <w:proofErr w:type="spellEnd"/>
                </w:p>
                <w:p w:rsidR="006B00EA" w:rsidRDefault="006B00EA" w:rsidP="006B00EA">
                  <w:pPr>
                    <w:jc w:val="center"/>
                    <w:rPr>
                      <w:sz w:val="32"/>
                      <w:szCs w:val="32"/>
                      <w:lang w:eastAsia="ar-SA"/>
                    </w:rPr>
                  </w:pPr>
                  <w:r>
                    <w:rPr>
                      <w:sz w:val="32"/>
                      <w:szCs w:val="32"/>
                      <w:lang w:eastAsia="ar-SA"/>
                    </w:rPr>
                    <w:t>Самарской области</w:t>
                  </w:r>
                </w:p>
                <w:p w:rsidR="006B00EA" w:rsidRDefault="006B00EA" w:rsidP="006B00EA">
                  <w:pPr>
                    <w:jc w:val="center"/>
                    <w:rPr>
                      <w:sz w:val="28"/>
                    </w:rPr>
                  </w:pPr>
                </w:p>
                <w:p w:rsidR="006B00EA" w:rsidRDefault="006B00EA" w:rsidP="006B00EA">
                  <w:pPr>
                    <w:jc w:val="center"/>
                    <w:rPr>
                      <w:b/>
                      <w:bCs/>
                      <w:sz w:val="28"/>
                      <w:szCs w:val="28"/>
                    </w:rPr>
                  </w:pPr>
                  <w:r>
                    <w:rPr>
                      <w:b/>
                      <w:bCs/>
                      <w:sz w:val="28"/>
                      <w:szCs w:val="28"/>
                    </w:rPr>
                    <w:t>ПОСТАНОВЛЕНИЕ</w:t>
                  </w:r>
                </w:p>
                <w:p w:rsidR="006B00EA" w:rsidRDefault="006B00EA" w:rsidP="006B00EA">
                  <w:pPr>
                    <w:jc w:val="center"/>
                    <w:rPr>
                      <w:b/>
                      <w:bCs/>
                      <w:sz w:val="22"/>
                      <w:szCs w:val="22"/>
                    </w:rPr>
                  </w:pPr>
                </w:p>
                <w:p w:rsidR="006B00EA" w:rsidRDefault="006B00EA" w:rsidP="006B00EA">
                  <w:pPr>
                    <w:jc w:val="center"/>
                    <w:rPr>
                      <w:sz w:val="28"/>
                      <w:szCs w:val="28"/>
                    </w:rPr>
                  </w:pPr>
                  <w:r>
                    <w:rPr>
                      <w:sz w:val="28"/>
                      <w:szCs w:val="28"/>
                    </w:rPr>
                    <w:t xml:space="preserve">от </w:t>
                  </w:r>
                  <w:r w:rsidR="00D639ED">
                    <w:rPr>
                      <w:sz w:val="28"/>
                      <w:szCs w:val="28"/>
                    </w:rPr>
                    <w:t xml:space="preserve"> </w:t>
                  </w:r>
                  <w:r w:rsidR="002E0CFC">
                    <w:rPr>
                      <w:sz w:val="28"/>
                      <w:szCs w:val="28"/>
                    </w:rPr>
                    <w:t xml:space="preserve">05 сентября </w:t>
                  </w:r>
                  <w:r>
                    <w:rPr>
                      <w:sz w:val="28"/>
                      <w:szCs w:val="28"/>
                    </w:rPr>
                    <w:t>202</w:t>
                  </w:r>
                  <w:r w:rsidR="00D639ED">
                    <w:rPr>
                      <w:sz w:val="28"/>
                      <w:szCs w:val="28"/>
                    </w:rPr>
                    <w:t>4</w:t>
                  </w:r>
                  <w:r>
                    <w:rPr>
                      <w:sz w:val="28"/>
                      <w:szCs w:val="28"/>
                    </w:rPr>
                    <w:t xml:space="preserve">г.  № </w:t>
                  </w:r>
                  <w:r w:rsidR="002E0CFC">
                    <w:rPr>
                      <w:sz w:val="28"/>
                      <w:szCs w:val="28"/>
                    </w:rPr>
                    <w:t>34</w:t>
                  </w:r>
                </w:p>
              </w:txbxContent>
            </v:textbox>
          </v:shape>
        </w:pict>
      </w:r>
    </w:p>
    <w:p w:rsidR="006B00EA" w:rsidRDefault="006B00EA" w:rsidP="006B00EA">
      <w:pPr>
        <w:tabs>
          <w:tab w:val="left" w:pos="7320"/>
        </w:tabs>
        <w:rPr>
          <w:b/>
          <w:bCs/>
        </w:rPr>
      </w:pPr>
      <w:r>
        <w:rPr>
          <w:b/>
          <w:bCs/>
        </w:rPr>
        <w:tab/>
      </w:r>
    </w:p>
    <w:p w:rsidR="006B00EA" w:rsidRDefault="006B00EA" w:rsidP="006B00EA">
      <w:pPr>
        <w:rPr>
          <w:b/>
          <w:bCs/>
        </w:rPr>
      </w:pPr>
    </w:p>
    <w:p w:rsidR="006B00EA" w:rsidRDefault="006B00EA" w:rsidP="006B00EA">
      <w:pPr>
        <w:rPr>
          <w:b/>
          <w:bCs/>
        </w:rPr>
      </w:pPr>
    </w:p>
    <w:p w:rsidR="006B00EA" w:rsidRDefault="006B00EA" w:rsidP="006B00EA">
      <w:pPr>
        <w:rPr>
          <w:b/>
          <w:bCs/>
        </w:rPr>
      </w:pPr>
    </w:p>
    <w:p w:rsidR="006B00EA" w:rsidRDefault="006B00EA" w:rsidP="006B00EA">
      <w:pPr>
        <w:rPr>
          <w:b/>
          <w:bCs/>
        </w:rPr>
      </w:pPr>
    </w:p>
    <w:p w:rsidR="006B00EA" w:rsidRDefault="006B00EA" w:rsidP="006B00EA">
      <w:pPr>
        <w:rPr>
          <w:b/>
          <w:bCs/>
        </w:rPr>
      </w:pPr>
    </w:p>
    <w:p w:rsidR="006B00EA" w:rsidRDefault="006B00EA" w:rsidP="006B00EA">
      <w:pPr>
        <w:rPr>
          <w:b/>
          <w:bCs/>
        </w:rPr>
      </w:pPr>
    </w:p>
    <w:p w:rsidR="006B00EA" w:rsidRDefault="006B00EA" w:rsidP="006B00EA">
      <w:pPr>
        <w:rPr>
          <w:b/>
          <w:bCs/>
        </w:rPr>
      </w:pPr>
    </w:p>
    <w:p w:rsidR="006B00EA" w:rsidRDefault="006B00EA" w:rsidP="006B00EA">
      <w:pPr>
        <w:rPr>
          <w:b/>
          <w:bCs/>
        </w:rPr>
      </w:pPr>
    </w:p>
    <w:p w:rsidR="006B00EA" w:rsidRDefault="006B00EA" w:rsidP="006B00EA">
      <w:pPr>
        <w:rPr>
          <w:b/>
          <w:bCs/>
        </w:rPr>
      </w:pPr>
    </w:p>
    <w:p w:rsidR="006B00EA" w:rsidRDefault="006B00EA" w:rsidP="006B00EA">
      <w:pPr>
        <w:tabs>
          <w:tab w:val="left" w:pos="5955"/>
        </w:tabs>
        <w:rPr>
          <w:b/>
          <w:bCs/>
        </w:rPr>
      </w:pPr>
      <w:r>
        <w:rPr>
          <w:b/>
          <w:bCs/>
        </w:rPr>
        <w:tab/>
      </w:r>
    </w:p>
    <w:p w:rsidR="006B00EA" w:rsidRDefault="006B00EA" w:rsidP="006B00EA"/>
    <w:p w:rsidR="006B00EA" w:rsidRDefault="006B00EA" w:rsidP="006B00EA"/>
    <w:p w:rsidR="006B00EA" w:rsidRDefault="006B00EA" w:rsidP="006B00EA">
      <w:r>
        <w:t xml:space="preserve">О внесение изменений в постановление администрации </w:t>
      </w:r>
    </w:p>
    <w:p w:rsidR="006B00EA" w:rsidRDefault="006B00EA" w:rsidP="006B00EA">
      <w:r>
        <w:t xml:space="preserve">сельского поселения Краснояриха № 105 от 25.11.2021 г. </w:t>
      </w:r>
    </w:p>
    <w:p w:rsidR="002E0CFC" w:rsidRDefault="006B00EA" w:rsidP="006B00EA">
      <w:pPr>
        <w:rPr>
          <w:color w:val="000000"/>
        </w:rPr>
      </w:pPr>
      <w:r>
        <w:t>«Об утверждении Программы к</w:t>
      </w:r>
      <w:r>
        <w:rPr>
          <w:color w:val="000000"/>
        </w:rPr>
        <w:t xml:space="preserve">омплексного развития                                                       </w:t>
      </w:r>
    </w:p>
    <w:p w:rsidR="006B00EA" w:rsidRDefault="006B00EA" w:rsidP="006B00EA">
      <w:pPr>
        <w:rPr>
          <w:color w:val="000000"/>
        </w:rPr>
      </w:pPr>
      <w:r>
        <w:rPr>
          <w:color w:val="000000"/>
        </w:rPr>
        <w:t xml:space="preserve">систем коммунальной инфраструктуры сельского поселения                                                  Краснояриха муниципального района </w:t>
      </w:r>
      <w:proofErr w:type="spellStart"/>
      <w:r>
        <w:rPr>
          <w:color w:val="000000"/>
        </w:rPr>
        <w:t>Челно-Вершинский</w:t>
      </w:r>
      <w:proofErr w:type="spellEnd"/>
    </w:p>
    <w:p w:rsidR="006B00EA" w:rsidRDefault="002E0CFC" w:rsidP="006B00EA">
      <w:pPr>
        <w:rPr>
          <w:color w:val="000000"/>
        </w:rPr>
      </w:pPr>
      <w:r>
        <w:rPr>
          <w:color w:val="000000"/>
        </w:rPr>
        <w:t xml:space="preserve"> </w:t>
      </w:r>
      <w:r w:rsidR="006B00EA">
        <w:rPr>
          <w:color w:val="000000"/>
        </w:rPr>
        <w:t xml:space="preserve">Самарской области на </w:t>
      </w:r>
      <w:r w:rsidR="006B00EA">
        <w:t>2021-2033</w:t>
      </w:r>
      <w:r w:rsidR="006B00EA">
        <w:rPr>
          <w:color w:val="000000"/>
        </w:rPr>
        <w:t xml:space="preserve"> годы»</w:t>
      </w:r>
    </w:p>
    <w:p w:rsidR="006B00EA" w:rsidRDefault="006B00EA" w:rsidP="006B00EA">
      <w:pPr>
        <w:rPr>
          <w:color w:val="000000"/>
        </w:rPr>
      </w:pPr>
    </w:p>
    <w:p w:rsidR="006B00EA" w:rsidRDefault="006B00EA" w:rsidP="006B00EA">
      <w:pPr>
        <w:widowControl w:val="0"/>
        <w:autoSpaceDE w:val="0"/>
        <w:autoSpaceDN w:val="0"/>
        <w:adjustRightInd w:val="0"/>
        <w:ind w:firstLine="708"/>
        <w:jc w:val="both"/>
        <w:rPr>
          <w:rFonts w:ascii="Times New Roman CYR" w:hAnsi="Times New Roman CYR" w:cs="Times New Roman CYR"/>
          <w:color w:val="000000"/>
        </w:rPr>
      </w:pPr>
      <w: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Генеральным планом сельского поселения Краснояриха </w:t>
      </w:r>
      <w:r>
        <w:rPr>
          <w:rFonts w:ascii="Times New Roman CYR" w:hAnsi="Times New Roman CYR" w:cs="Times New Roman CYR"/>
          <w:color w:val="000000"/>
        </w:rPr>
        <w:t xml:space="preserve">муниципального района </w:t>
      </w:r>
      <w:proofErr w:type="spellStart"/>
      <w:r>
        <w:rPr>
          <w:rFonts w:ascii="Times New Roman CYR" w:hAnsi="Times New Roman CYR" w:cs="Times New Roman CYR"/>
          <w:color w:val="000000"/>
        </w:rPr>
        <w:t>Челно-Вершинский</w:t>
      </w:r>
      <w:proofErr w:type="spellEnd"/>
      <w:r>
        <w:t>, администрация сельского поселения Краснояриха</w:t>
      </w:r>
      <w:r>
        <w:rPr>
          <w:rFonts w:ascii="Times New Roman CYR" w:hAnsi="Times New Roman CYR" w:cs="Times New Roman CYR"/>
          <w:color w:val="000000"/>
        </w:rPr>
        <w:t xml:space="preserve"> муниципального района </w:t>
      </w:r>
      <w:proofErr w:type="spellStart"/>
      <w:r>
        <w:rPr>
          <w:rFonts w:ascii="Times New Roman CYR" w:hAnsi="Times New Roman CYR" w:cs="Times New Roman CYR"/>
          <w:color w:val="000000"/>
        </w:rPr>
        <w:t>Челно-Вершинский</w:t>
      </w:r>
      <w:proofErr w:type="spellEnd"/>
    </w:p>
    <w:p w:rsidR="006B00EA" w:rsidRDefault="006B00EA" w:rsidP="006B00EA">
      <w:pPr>
        <w:widowControl w:val="0"/>
        <w:autoSpaceDE w:val="0"/>
        <w:autoSpaceDN w:val="0"/>
        <w:adjustRightInd w:val="0"/>
        <w:ind w:firstLine="708"/>
        <w:jc w:val="both"/>
      </w:pPr>
    </w:p>
    <w:p w:rsidR="006B00EA" w:rsidRDefault="006B00EA" w:rsidP="006B00EA">
      <w:pPr>
        <w:widowControl w:val="0"/>
        <w:autoSpaceDE w:val="0"/>
        <w:autoSpaceDN w:val="0"/>
        <w:adjustRightInd w:val="0"/>
        <w:jc w:val="center"/>
      </w:pPr>
      <w:r>
        <w:t>ПОСТАНОВЛЯЕТ:</w:t>
      </w:r>
    </w:p>
    <w:p w:rsidR="006B00EA" w:rsidRDefault="006B00EA" w:rsidP="006B00EA">
      <w:pPr>
        <w:widowControl w:val="0"/>
        <w:autoSpaceDE w:val="0"/>
        <w:autoSpaceDN w:val="0"/>
        <w:adjustRightInd w:val="0"/>
        <w:jc w:val="center"/>
      </w:pPr>
    </w:p>
    <w:p w:rsidR="006B00EA" w:rsidRPr="006B00EA" w:rsidRDefault="006B00EA" w:rsidP="006B00EA">
      <w:pPr>
        <w:rPr>
          <w:color w:val="000000"/>
        </w:rPr>
      </w:pPr>
      <w:r>
        <w:t>1.</w:t>
      </w:r>
      <w:r>
        <w:tab/>
        <w:t>Внести изменения в муниципальную программу «Программы к</w:t>
      </w:r>
      <w:r>
        <w:rPr>
          <w:color w:val="000000"/>
        </w:rPr>
        <w:t xml:space="preserve">омплексного развития  систем коммунальной инфраструктуры сельского поселения  Краснояриха муниципального района </w:t>
      </w:r>
      <w:proofErr w:type="spellStart"/>
      <w:r>
        <w:rPr>
          <w:color w:val="000000"/>
        </w:rPr>
        <w:t>Челно-Вершинский</w:t>
      </w:r>
      <w:proofErr w:type="spellEnd"/>
      <w:r>
        <w:rPr>
          <w:color w:val="000000"/>
        </w:rPr>
        <w:t xml:space="preserve">  Самарской области на </w:t>
      </w:r>
      <w:r>
        <w:t>2021-2033</w:t>
      </w:r>
      <w:r>
        <w:rPr>
          <w:color w:val="000000"/>
        </w:rPr>
        <w:t xml:space="preserve"> годы»</w:t>
      </w:r>
      <w:r>
        <w:t>, утвержденную постановлением администрации сельского поселения Кр</w:t>
      </w:r>
      <w:r w:rsidR="00B15006">
        <w:t>аснояриха от 25 ноября 2021г. №</w:t>
      </w:r>
      <w:r>
        <w:t>105:</w:t>
      </w:r>
      <w:r w:rsidR="00B15006">
        <w:t xml:space="preserve"> </w:t>
      </w:r>
      <w:r>
        <w:t>приложение к постановлению изложить в новой редакции (приложение).</w:t>
      </w:r>
    </w:p>
    <w:p w:rsidR="006B00EA" w:rsidRDefault="006B00EA" w:rsidP="006B00EA">
      <w:pPr>
        <w:widowControl w:val="0"/>
        <w:autoSpaceDE w:val="0"/>
        <w:autoSpaceDN w:val="0"/>
        <w:adjustRightInd w:val="0"/>
      </w:pPr>
      <w:r>
        <w:t>2.</w:t>
      </w:r>
      <w:r>
        <w:tab/>
        <w:t xml:space="preserve">Опубликовать настоящее постановление  разместить на официальном сайте сельского поселения Краснояриха муниципального района </w:t>
      </w:r>
      <w:proofErr w:type="spellStart"/>
      <w:r>
        <w:t>Челно-Вершинский</w:t>
      </w:r>
      <w:proofErr w:type="spellEnd"/>
      <w:r>
        <w:t>.</w:t>
      </w:r>
    </w:p>
    <w:p w:rsidR="006B00EA" w:rsidRDefault="006B00EA" w:rsidP="006B00EA">
      <w:pPr>
        <w:widowControl w:val="0"/>
        <w:autoSpaceDE w:val="0"/>
        <w:autoSpaceDN w:val="0"/>
        <w:adjustRightInd w:val="0"/>
      </w:pPr>
      <w:r>
        <w:t xml:space="preserve">3. </w:t>
      </w:r>
      <w:proofErr w:type="gramStart"/>
      <w:r>
        <w:t>Контроль за</w:t>
      </w:r>
      <w:proofErr w:type="gramEnd"/>
      <w:r>
        <w:t xml:space="preserve"> исполнением настоящего постановления оставляю за собой.</w:t>
      </w:r>
    </w:p>
    <w:p w:rsidR="006B00EA" w:rsidRDefault="006B00EA" w:rsidP="006B00EA">
      <w:pPr>
        <w:widowControl w:val="0"/>
        <w:autoSpaceDE w:val="0"/>
        <w:autoSpaceDN w:val="0"/>
        <w:adjustRightInd w:val="0"/>
      </w:pPr>
    </w:p>
    <w:p w:rsidR="006B00EA" w:rsidRDefault="006B00EA" w:rsidP="006B00EA">
      <w:pPr>
        <w:widowControl w:val="0"/>
        <w:autoSpaceDE w:val="0"/>
        <w:autoSpaceDN w:val="0"/>
        <w:adjustRightInd w:val="0"/>
      </w:pPr>
    </w:p>
    <w:p w:rsidR="006B00EA" w:rsidRDefault="006B00EA" w:rsidP="006B00EA">
      <w:pPr>
        <w:widowControl w:val="0"/>
        <w:autoSpaceDE w:val="0"/>
        <w:autoSpaceDN w:val="0"/>
        <w:adjustRightInd w:val="0"/>
      </w:pPr>
    </w:p>
    <w:p w:rsidR="006B00EA" w:rsidRDefault="006B00EA" w:rsidP="006B00EA">
      <w:pPr>
        <w:widowControl w:val="0"/>
        <w:autoSpaceDE w:val="0"/>
        <w:autoSpaceDN w:val="0"/>
        <w:adjustRightInd w:val="0"/>
      </w:pPr>
    </w:p>
    <w:p w:rsidR="006B00EA" w:rsidRDefault="006B00EA" w:rsidP="006B00EA">
      <w:pPr>
        <w:widowControl w:val="0"/>
        <w:autoSpaceDE w:val="0"/>
        <w:autoSpaceDN w:val="0"/>
        <w:adjustRightInd w:val="0"/>
      </w:pPr>
    </w:p>
    <w:p w:rsidR="006B00EA" w:rsidRDefault="006B00EA" w:rsidP="006B00EA">
      <w:pPr>
        <w:widowControl w:val="0"/>
        <w:autoSpaceDE w:val="0"/>
        <w:autoSpaceDN w:val="0"/>
        <w:adjustRightInd w:val="0"/>
      </w:pPr>
    </w:p>
    <w:p w:rsidR="006B00EA" w:rsidRDefault="006B00EA" w:rsidP="006B00EA">
      <w:pPr>
        <w:widowControl w:val="0"/>
        <w:autoSpaceDE w:val="0"/>
        <w:autoSpaceDN w:val="0"/>
        <w:adjustRightInd w:val="0"/>
      </w:pPr>
      <w:r>
        <w:t>Глава сельского поселения Краснояриха</w:t>
      </w:r>
      <w:r>
        <w:tab/>
        <w:t xml:space="preserve">                                                     Усманов Ф.А.</w:t>
      </w:r>
    </w:p>
    <w:p w:rsidR="006B00EA" w:rsidRDefault="006B00EA" w:rsidP="006B00EA">
      <w:pPr>
        <w:widowControl w:val="0"/>
        <w:autoSpaceDE w:val="0"/>
        <w:autoSpaceDN w:val="0"/>
        <w:adjustRightInd w:val="0"/>
      </w:pPr>
    </w:p>
    <w:p w:rsidR="00720FA2" w:rsidRDefault="00720FA2"/>
    <w:p w:rsidR="006B00EA" w:rsidRDefault="006B00EA"/>
    <w:p w:rsidR="006B00EA" w:rsidRDefault="006B00EA"/>
    <w:p w:rsidR="006B00EA" w:rsidRDefault="006B00EA"/>
    <w:p w:rsidR="006B00EA" w:rsidRDefault="006B00EA"/>
    <w:p w:rsidR="002E0CFC" w:rsidRDefault="002E0CFC"/>
    <w:p w:rsidR="002E0CFC" w:rsidRDefault="002E0CFC"/>
    <w:p w:rsidR="002E0CFC" w:rsidRDefault="002E0CFC"/>
    <w:p w:rsidR="006B00EA" w:rsidRDefault="006B00EA" w:rsidP="006B00EA">
      <w:pPr>
        <w:jc w:val="right"/>
      </w:pPr>
    </w:p>
    <w:p w:rsidR="006B00EA" w:rsidRPr="006B00EA" w:rsidRDefault="006B00EA" w:rsidP="006B00EA">
      <w:pPr>
        <w:jc w:val="right"/>
      </w:pPr>
      <w:r w:rsidRPr="006B00EA">
        <w:lastRenderedPageBreak/>
        <w:t xml:space="preserve"> Утверждена </w:t>
      </w:r>
    </w:p>
    <w:p w:rsidR="006B00EA" w:rsidRPr="006B00EA" w:rsidRDefault="006B00EA" w:rsidP="006B00EA">
      <w:pPr>
        <w:widowControl w:val="0"/>
        <w:autoSpaceDE w:val="0"/>
        <w:autoSpaceDN w:val="0"/>
        <w:adjustRightInd w:val="0"/>
        <w:jc w:val="right"/>
      </w:pPr>
      <w:r w:rsidRPr="006B00EA">
        <w:t xml:space="preserve">                                                                                   Приложение к Постановлению                                                                                                            администрации </w:t>
      </w:r>
    </w:p>
    <w:p w:rsidR="006B00EA" w:rsidRPr="006B00EA" w:rsidRDefault="006B00EA" w:rsidP="006B00EA">
      <w:pPr>
        <w:widowControl w:val="0"/>
        <w:autoSpaceDE w:val="0"/>
        <w:autoSpaceDN w:val="0"/>
        <w:adjustRightInd w:val="0"/>
        <w:jc w:val="right"/>
      </w:pPr>
      <w:r w:rsidRPr="006B00EA">
        <w:t xml:space="preserve">сельского поселения Краснояриха </w:t>
      </w:r>
    </w:p>
    <w:p w:rsidR="006B00EA" w:rsidRPr="006B00EA" w:rsidRDefault="006B00EA" w:rsidP="006B00EA">
      <w:pPr>
        <w:jc w:val="right"/>
      </w:pPr>
      <w:r w:rsidRPr="006B00EA">
        <w:t xml:space="preserve">    от « </w:t>
      </w:r>
      <w:r w:rsidR="00BA13AC">
        <w:t>05</w:t>
      </w:r>
      <w:r w:rsidRPr="006B00EA">
        <w:t xml:space="preserve"> » </w:t>
      </w:r>
      <w:r w:rsidR="00BA13AC">
        <w:t>сентября</w:t>
      </w:r>
      <w:r w:rsidRPr="006B00EA">
        <w:t xml:space="preserve"> 202</w:t>
      </w:r>
      <w:r w:rsidR="00BA13AC">
        <w:t>4</w:t>
      </w:r>
      <w:r w:rsidRPr="006B00EA">
        <w:t xml:space="preserve"> года  №</w:t>
      </w:r>
      <w:r w:rsidR="00BA13AC">
        <w:t xml:space="preserve"> 34</w:t>
      </w:r>
      <w:r w:rsidRPr="006B00EA">
        <w:t xml:space="preserve"> </w:t>
      </w:r>
    </w:p>
    <w:p w:rsidR="006B00EA" w:rsidRPr="006B00EA" w:rsidRDefault="006B00EA" w:rsidP="006B00EA">
      <w:pPr>
        <w:jc w:val="right"/>
      </w:pPr>
      <w:r w:rsidRPr="006B00EA">
        <w:t>.</w:t>
      </w:r>
    </w:p>
    <w:p w:rsidR="006B00EA" w:rsidRPr="006B00EA" w:rsidRDefault="006B00EA" w:rsidP="006B00EA">
      <w:pPr>
        <w:rPr>
          <w:rFonts w:eastAsia="Calibri"/>
          <w:lang w:eastAsia="en-US"/>
        </w:rPr>
      </w:pPr>
    </w:p>
    <w:p w:rsidR="006B00EA" w:rsidRPr="006B00EA" w:rsidRDefault="006B00EA" w:rsidP="006B00EA">
      <w:pPr>
        <w:ind w:left="4536"/>
        <w:jc w:val="center"/>
        <w:rPr>
          <w:sz w:val="28"/>
          <w:szCs w:val="28"/>
        </w:rPr>
      </w:pPr>
    </w:p>
    <w:p w:rsidR="006B00EA" w:rsidRPr="006B00EA" w:rsidRDefault="006B00EA" w:rsidP="006B00EA">
      <w:pPr>
        <w:ind w:left="4536"/>
        <w:jc w:val="center"/>
        <w:rPr>
          <w:sz w:val="28"/>
          <w:szCs w:val="28"/>
        </w:rPr>
      </w:pPr>
    </w:p>
    <w:p w:rsidR="006B00EA" w:rsidRPr="006B00EA" w:rsidRDefault="006B00EA" w:rsidP="006B00EA">
      <w:pPr>
        <w:spacing w:line="360" w:lineRule="auto"/>
        <w:jc w:val="center"/>
        <w:rPr>
          <w:b/>
          <w:sz w:val="32"/>
          <w:szCs w:val="32"/>
        </w:rPr>
      </w:pPr>
    </w:p>
    <w:p w:rsidR="006B00EA" w:rsidRPr="006B00EA" w:rsidRDefault="006B00EA" w:rsidP="006B00EA">
      <w:pPr>
        <w:spacing w:line="360" w:lineRule="auto"/>
        <w:jc w:val="center"/>
        <w:rPr>
          <w:b/>
          <w:sz w:val="32"/>
          <w:szCs w:val="32"/>
        </w:rPr>
      </w:pPr>
    </w:p>
    <w:p w:rsidR="006B00EA" w:rsidRPr="006B00EA" w:rsidRDefault="006B00EA" w:rsidP="006B00EA">
      <w:pPr>
        <w:spacing w:line="360" w:lineRule="auto"/>
        <w:jc w:val="center"/>
        <w:rPr>
          <w:b/>
          <w:sz w:val="32"/>
          <w:szCs w:val="32"/>
        </w:rPr>
      </w:pPr>
    </w:p>
    <w:p w:rsidR="006B00EA" w:rsidRPr="006B00EA" w:rsidRDefault="006B00EA" w:rsidP="006B00EA">
      <w:pPr>
        <w:spacing w:line="360" w:lineRule="auto"/>
        <w:jc w:val="center"/>
        <w:rPr>
          <w:b/>
          <w:sz w:val="32"/>
          <w:szCs w:val="32"/>
        </w:rPr>
      </w:pPr>
      <w:r w:rsidRPr="006B00EA">
        <w:rPr>
          <w:b/>
          <w:sz w:val="32"/>
          <w:szCs w:val="32"/>
        </w:rPr>
        <w:t>ПРОГРАММА</w:t>
      </w:r>
    </w:p>
    <w:p w:rsidR="006B00EA" w:rsidRPr="006B00EA" w:rsidRDefault="006B00EA" w:rsidP="006B00EA">
      <w:pPr>
        <w:spacing w:line="360" w:lineRule="auto"/>
        <w:jc w:val="center"/>
        <w:rPr>
          <w:b/>
          <w:sz w:val="32"/>
          <w:szCs w:val="32"/>
        </w:rPr>
      </w:pPr>
      <w:r w:rsidRPr="006B00EA">
        <w:rPr>
          <w:b/>
          <w:sz w:val="32"/>
          <w:szCs w:val="32"/>
        </w:rPr>
        <w:t xml:space="preserve">КОМПЛЕКСНОГО РАЗВИТИЯ </w:t>
      </w:r>
    </w:p>
    <w:p w:rsidR="006B00EA" w:rsidRPr="006B00EA" w:rsidRDefault="006B00EA" w:rsidP="006B00EA">
      <w:pPr>
        <w:spacing w:line="360" w:lineRule="auto"/>
        <w:jc w:val="center"/>
        <w:rPr>
          <w:b/>
          <w:sz w:val="32"/>
          <w:szCs w:val="32"/>
        </w:rPr>
      </w:pPr>
      <w:r w:rsidRPr="006B00EA">
        <w:rPr>
          <w:b/>
          <w:sz w:val="32"/>
          <w:szCs w:val="32"/>
        </w:rPr>
        <w:t>СИСТЕМ КОММУНАЛЬНОЙ ИНФРАСТРУКТУРЫ СЕЛЬСКОГО ПОСЕЛЕНИЯ КРАСНОЯРИХА</w:t>
      </w:r>
    </w:p>
    <w:p w:rsidR="006B00EA" w:rsidRPr="006B00EA" w:rsidRDefault="006B00EA" w:rsidP="006B00EA">
      <w:pPr>
        <w:spacing w:line="360" w:lineRule="auto"/>
        <w:jc w:val="center"/>
        <w:rPr>
          <w:b/>
          <w:sz w:val="32"/>
          <w:szCs w:val="32"/>
        </w:rPr>
      </w:pPr>
      <w:r w:rsidRPr="006B00EA">
        <w:rPr>
          <w:b/>
          <w:sz w:val="32"/>
          <w:szCs w:val="32"/>
        </w:rPr>
        <w:t>МУНИЦИПАЛЬНОГО РАЙОНА ЧЕЛНО-ВЕРШИНСКИЙ</w:t>
      </w:r>
    </w:p>
    <w:p w:rsidR="006B00EA" w:rsidRPr="006B00EA" w:rsidRDefault="006B00EA" w:rsidP="006B00EA">
      <w:pPr>
        <w:spacing w:line="360" w:lineRule="auto"/>
        <w:jc w:val="center"/>
        <w:rPr>
          <w:b/>
          <w:sz w:val="32"/>
          <w:szCs w:val="32"/>
        </w:rPr>
      </w:pPr>
      <w:r w:rsidRPr="006B00EA">
        <w:rPr>
          <w:b/>
          <w:sz w:val="32"/>
          <w:szCs w:val="32"/>
        </w:rPr>
        <w:t xml:space="preserve"> САМАРСКОЙ ОБЛАСТИ </w:t>
      </w:r>
      <w:r w:rsidRPr="006B00EA">
        <w:rPr>
          <w:b/>
          <w:sz w:val="32"/>
          <w:szCs w:val="32"/>
        </w:rPr>
        <w:br/>
      </w:r>
    </w:p>
    <w:p w:rsidR="006B00EA" w:rsidRPr="006B00EA" w:rsidRDefault="006B00EA" w:rsidP="006B00EA">
      <w:pPr>
        <w:jc w:val="center"/>
        <w:rPr>
          <w:b/>
        </w:rPr>
      </w:pPr>
    </w:p>
    <w:p w:rsidR="006B00EA" w:rsidRPr="006B00EA" w:rsidRDefault="006B00EA" w:rsidP="006B00EA">
      <w:pPr>
        <w:jc w:val="center"/>
        <w:rPr>
          <w:b/>
        </w:rPr>
      </w:pPr>
    </w:p>
    <w:p w:rsidR="006B00EA" w:rsidRPr="006B00EA" w:rsidRDefault="006B00EA" w:rsidP="006B00EA">
      <w:pPr>
        <w:jc w:val="center"/>
        <w:rPr>
          <w:b/>
        </w:rPr>
      </w:pPr>
    </w:p>
    <w:p w:rsidR="006B00EA" w:rsidRPr="006B00EA" w:rsidRDefault="006B00EA" w:rsidP="006B00EA">
      <w:pPr>
        <w:jc w:val="center"/>
        <w:rPr>
          <w:b/>
        </w:rPr>
      </w:pPr>
    </w:p>
    <w:p w:rsidR="006B00EA" w:rsidRPr="006B00EA" w:rsidRDefault="006B00EA" w:rsidP="006B00EA">
      <w:pPr>
        <w:jc w:val="center"/>
        <w:rPr>
          <w:b/>
        </w:rPr>
      </w:pPr>
    </w:p>
    <w:p w:rsidR="006B00EA" w:rsidRPr="006B00EA" w:rsidRDefault="006B00EA" w:rsidP="006B00EA">
      <w:pPr>
        <w:jc w:val="center"/>
        <w:rPr>
          <w:b/>
        </w:rPr>
      </w:pPr>
    </w:p>
    <w:p w:rsidR="006B00EA" w:rsidRPr="006B00EA" w:rsidRDefault="006B00EA" w:rsidP="006B00EA">
      <w:pPr>
        <w:jc w:val="center"/>
        <w:rPr>
          <w:b/>
        </w:rPr>
      </w:pPr>
    </w:p>
    <w:p w:rsidR="006B00EA" w:rsidRPr="006B00EA" w:rsidRDefault="006B00EA" w:rsidP="006B00EA">
      <w:pPr>
        <w:jc w:val="center"/>
        <w:rPr>
          <w:b/>
        </w:rPr>
      </w:pPr>
    </w:p>
    <w:p w:rsidR="006B00EA" w:rsidRPr="006B00EA" w:rsidRDefault="006B00EA" w:rsidP="006B00EA">
      <w:pPr>
        <w:jc w:val="center"/>
        <w:rPr>
          <w:b/>
        </w:rPr>
      </w:pPr>
    </w:p>
    <w:p w:rsidR="006B00EA" w:rsidRPr="006B00EA" w:rsidRDefault="006B00EA" w:rsidP="006B00EA">
      <w:pPr>
        <w:jc w:val="center"/>
        <w:rPr>
          <w:b/>
        </w:rPr>
      </w:pPr>
    </w:p>
    <w:p w:rsidR="006B00EA" w:rsidRPr="006B00EA" w:rsidRDefault="006B00EA" w:rsidP="006B00EA">
      <w:pPr>
        <w:jc w:val="center"/>
        <w:rPr>
          <w:b/>
        </w:rPr>
      </w:pPr>
    </w:p>
    <w:p w:rsidR="006B00EA" w:rsidRPr="006B00EA" w:rsidRDefault="006B00EA" w:rsidP="006B00EA">
      <w:pPr>
        <w:jc w:val="center"/>
        <w:rPr>
          <w:b/>
        </w:rPr>
      </w:pPr>
    </w:p>
    <w:p w:rsidR="006B00EA" w:rsidRPr="006B00EA" w:rsidRDefault="006B00EA" w:rsidP="006B00EA">
      <w:pPr>
        <w:jc w:val="center"/>
        <w:rPr>
          <w:b/>
        </w:rPr>
      </w:pPr>
    </w:p>
    <w:p w:rsidR="006B00EA" w:rsidRPr="006B00EA" w:rsidRDefault="006B00EA" w:rsidP="006B00EA">
      <w:pPr>
        <w:jc w:val="center"/>
        <w:rPr>
          <w:b/>
        </w:rPr>
      </w:pPr>
    </w:p>
    <w:p w:rsidR="006B00EA" w:rsidRPr="006B00EA" w:rsidRDefault="006B00EA" w:rsidP="006B00EA">
      <w:pPr>
        <w:jc w:val="center"/>
        <w:rPr>
          <w:b/>
        </w:rPr>
      </w:pPr>
    </w:p>
    <w:p w:rsidR="006B00EA" w:rsidRPr="006B00EA" w:rsidRDefault="006B00EA" w:rsidP="006B00EA">
      <w:pPr>
        <w:jc w:val="center"/>
        <w:rPr>
          <w:b/>
        </w:rPr>
      </w:pPr>
    </w:p>
    <w:p w:rsidR="006B00EA" w:rsidRPr="006B00EA" w:rsidRDefault="006B00EA" w:rsidP="006B00EA">
      <w:pPr>
        <w:jc w:val="center"/>
        <w:rPr>
          <w:b/>
        </w:rPr>
      </w:pPr>
    </w:p>
    <w:p w:rsidR="006B00EA" w:rsidRPr="006B00EA" w:rsidRDefault="006B00EA" w:rsidP="006B00EA">
      <w:pPr>
        <w:jc w:val="center"/>
        <w:rPr>
          <w:b/>
        </w:rPr>
      </w:pPr>
    </w:p>
    <w:p w:rsidR="006B00EA" w:rsidRPr="006B00EA" w:rsidRDefault="006B00EA" w:rsidP="006B00EA">
      <w:pPr>
        <w:jc w:val="center"/>
        <w:rPr>
          <w:b/>
        </w:rPr>
      </w:pPr>
    </w:p>
    <w:p w:rsidR="006B00EA" w:rsidRPr="006B00EA" w:rsidRDefault="006B00EA" w:rsidP="006B00EA">
      <w:pPr>
        <w:autoSpaceDE w:val="0"/>
        <w:autoSpaceDN w:val="0"/>
        <w:adjustRightInd w:val="0"/>
        <w:jc w:val="center"/>
        <w:outlineLvl w:val="1"/>
        <w:rPr>
          <w:b/>
        </w:rPr>
        <w:sectPr w:rsidR="006B00EA" w:rsidRPr="006B00EA" w:rsidSect="002E0CFC">
          <w:headerReference w:type="default" r:id="rId8"/>
          <w:pgSz w:w="11906" w:h="16838"/>
          <w:pgMar w:top="568" w:right="746" w:bottom="1134" w:left="1440" w:header="709" w:footer="709" w:gutter="0"/>
          <w:pgNumType w:start="1" w:chapStyle="1"/>
          <w:cols w:space="708"/>
          <w:titlePg/>
          <w:docGrid w:linePitch="360"/>
        </w:sectPr>
      </w:pPr>
    </w:p>
    <w:p w:rsidR="002050C5" w:rsidRDefault="006B00EA" w:rsidP="006B00EA">
      <w:pPr>
        <w:autoSpaceDE w:val="0"/>
        <w:autoSpaceDN w:val="0"/>
        <w:adjustRightInd w:val="0"/>
        <w:spacing w:before="108" w:after="108"/>
        <w:jc w:val="center"/>
        <w:outlineLvl w:val="0"/>
        <w:rPr>
          <w:b/>
        </w:rPr>
      </w:pPr>
      <w:bookmarkStart w:id="0" w:name="_Toc163265151"/>
      <w:bookmarkStart w:id="1" w:name="_Toc355782306"/>
      <w:r w:rsidRPr="006B00EA">
        <w:rPr>
          <w:b/>
        </w:rPr>
        <w:lastRenderedPageBreak/>
        <w:t>ПАСПОРТ</w:t>
      </w:r>
      <w:bookmarkEnd w:id="0"/>
      <w:r w:rsidR="002050C5">
        <w:rPr>
          <w:b/>
        </w:rPr>
        <w:t xml:space="preserve"> </w:t>
      </w:r>
    </w:p>
    <w:p w:rsidR="006B00EA" w:rsidRPr="006B00EA" w:rsidRDefault="006B00EA" w:rsidP="006B00EA">
      <w:pPr>
        <w:autoSpaceDE w:val="0"/>
        <w:autoSpaceDN w:val="0"/>
        <w:adjustRightInd w:val="0"/>
        <w:spacing w:before="108" w:after="108"/>
        <w:jc w:val="center"/>
        <w:outlineLvl w:val="0"/>
        <w:rPr>
          <w:b/>
        </w:rPr>
      </w:pPr>
      <w:r w:rsidRPr="006B00EA">
        <w:rPr>
          <w:b/>
        </w:rPr>
        <w:t>МУНИЦИПАЛЬНОЙ ПРОГРАММЫ</w:t>
      </w:r>
      <w:bookmarkEnd w:id="1"/>
    </w:p>
    <w:p w:rsidR="006B00EA" w:rsidRPr="006B00EA" w:rsidRDefault="006B00EA" w:rsidP="006B00EA">
      <w:pPr>
        <w:autoSpaceDE w:val="0"/>
        <w:autoSpaceDN w:val="0"/>
        <w:adjustRightInd w:val="0"/>
        <w:ind w:left="720"/>
        <w:jc w:val="center"/>
        <w:outlineLvl w:val="1"/>
      </w:pPr>
      <w:r w:rsidRPr="006B00EA">
        <w:t xml:space="preserve">     «Комплексное развитие систем коммунальной инфраструктуры сельского поселения Краснояриха муниципального района </w:t>
      </w:r>
      <w:proofErr w:type="spellStart"/>
      <w:r w:rsidRPr="006B00EA">
        <w:t>Челно-Вершинский</w:t>
      </w:r>
      <w:proofErr w:type="spellEnd"/>
    </w:p>
    <w:p w:rsidR="006B00EA" w:rsidRPr="006B00EA" w:rsidRDefault="006B00EA" w:rsidP="006B00EA">
      <w:pPr>
        <w:autoSpaceDE w:val="0"/>
        <w:autoSpaceDN w:val="0"/>
        <w:adjustRightInd w:val="0"/>
        <w:ind w:left="720"/>
        <w:jc w:val="center"/>
        <w:outlineLvl w:val="1"/>
      </w:pPr>
      <w:r w:rsidRPr="006B00EA">
        <w:t xml:space="preserve">Самарской области» </w:t>
      </w:r>
    </w:p>
    <w:p w:rsidR="006B00EA" w:rsidRPr="006B00EA" w:rsidRDefault="006B00EA" w:rsidP="006B00EA">
      <w:pPr>
        <w:autoSpaceDE w:val="0"/>
        <w:autoSpaceDN w:val="0"/>
        <w:adjustRightInd w:val="0"/>
        <w:ind w:left="720"/>
        <w:jc w:val="center"/>
        <w:outlineLvl w:val="1"/>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6888"/>
      </w:tblGrid>
      <w:tr w:rsidR="006B00EA" w:rsidRPr="006B00EA" w:rsidTr="0090067B">
        <w:trPr>
          <w:trHeight w:val="70"/>
        </w:trPr>
        <w:tc>
          <w:tcPr>
            <w:tcW w:w="2893" w:type="dxa"/>
            <w:tcBorders>
              <w:top w:val="single" w:sz="4" w:space="0" w:color="auto"/>
              <w:left w:val="single" w:sz="4" w:space="0" w:color="auto"/>
              <w:bottom w:val="single" w:sz="4" w:space="0" w:color="auto"/>
              <w:right w:val="single" w:sz="4" w:space="0" w:color="auto"/>
            </w:tcBorders>
          </w:tcPr>
          <w:p w:rsidR="006B00EA" w:rsidRPr="006B00EA" w:rsidRDefault="006B00EA" w:rsidP="006B00EA">
            <w:pPr>
              <w:snapToGrid w:val="0"/>
            </w:pPr>
            <w:r w:rsidRPr="006B00EA">
              <w:t>Наименование программы</w:t>
            </w:r>
          </w:p>
        </w:tc>
        <w:tc>
          <w:tcPr>
            <w:tcW w:w="6888" w:type="dxa"/>
            <w:tcBorders>
              <w:top w:val="single" w:sz="4" w:space="0" w:color="auto"/>
              <w:left w:val="single" w:sz="4" w:space="0" w:color="auto"/>
              <w:bottom w:val="single" w:sz="4" w:space="0" w:color="auto"/>
              <w:right w:val="single" w:sz="4" w:space="0" w:color="auto"/>
            </w:tcBorders>
          </w:tcPr>
          <w:p w:rsidR="006B00EA" w:rsidRPr="006B00EA" w:rsidRDefault="006B00EA" w:rsidP="006B00EA">
            <w:pPr>
              <w:autoSpaceDE w:val="0"/>
              <w:autoSpaceDN w:val="0"/>
              <w:adjustRightInd w:val="0"/>
              <w:jc w:val="both"/>
              <w:outlineLvl w:val="1"/>
            </w:pPr>
            <w:r w:rsidRPr="006B00EA">
              <w:t xml:space="preserve">Комплексное развитие систем коммунальной инфраструктуры сельского поселения Краснояриха муниципального района </w:t>
            </w:r>
            <w:proofErr w:type="spellStart"/>
            <w:r w:rsidRPr="006B00EA">
              <w:t>Челно-Вершинский</w:t>
            </w:r>
            <w:proofErr w:type="spellEnd"/>
            <w:r w:rsidRPr="006B00EA">
              <w:t xml:space="preserve"> Самарской области </w:t>
            </w:r>
          </w:p>
        </w:tc>
      </w:tr>
      <w:tr w:rsidR="006B00EA" w:rsidRPr="006B00EA" w:rsidTr="0090067B">
        <w:trPr>
          <w:trHeight w:val="144"/>
        </w:trPr>
        <w:tc>
          <w:tcPr>
            <w:tcW w:w="2893" w:type="dxa"/>
            <w:tcBorders>
              <w:top w:val="single" w:sz="4" w:space="0" w:color="auto"/>
              <w:left w:val="single" w:sz="4" w:space="0" w:color="auto"/>
              <w:bottom w:val="single" w:sz="4" w:space="0" w:color="auto"/>
              <w:right w:val="single" w:sz="4" w:space="0" w:color="auto"/>
            </w:tcBorders>
          </w:tcPr>
          <w:p w:rsidR="006B00EA" w:rsidRPr="006B00EA" w:rsidRDefault="006B00EA" w:rsidP="006B00EA">
            <w:pPr>
              <w:snapToGrid w:val="0"/>
            </w:pPr>
            <w:r w:rsidRPr="006B00EA">
              <w:t>Ответственный исполнитель программы</w:t>
            </w:r>
          </w:p>
        </w:tc>
        <w:tc>
          <w:tcPr>
            <w:tcW w:w="6888" w:type="dxa"/>
            <w:tcBorders>
              <w:top w:val="single" w:sz="4" w:space="0" w:color="auto"/>
              <w:left w:val="single" w:sz="4" w:space="0" w:color="auto"/>
              <w:bottom w:val="single" w:sz="4" w:space="0" w:color="auto"/>
              <w:right w:val="single" w:sz="4" w:space="0" w:color="auto"/>
            </w:tcBorders>
          </w:tcPr>
          <w:p w:rsidR="006B00EA" w:rsidRPr="006B00EA" w:rsidRDefault="006B00EA" w:rsidP="006B00EA">
            <w:pPr>
              <w:autoSpaceDE w:val="0"/>
              <w:autoSpaceDN w:val="0"/>
              <w:adjustRightInd w:val="0"/>
              <w:jc w:val="both"/>
            </w:pPr>
            <w:r w:rsidRPr="006B00EA">
              <w:t xml:space="preserve">Администрация сельского поселения Краснояриха муниципального района </w:t>
            </w:r>
            <w:proofErr w:type="spellStart"/>
            <w:r w:rsidRPr="006B00EA">
              <w:t>Челно-Вершинский</w:t>
            </w:r>
            <w:proofErr w:type="spellEnd"/>
            <w:r w:rsidRPr="006B00EA">
              <w:t xml:space="preserve"> Самарской области</w:t>
            </w:r>
          </w:p>
        </w:tc>
      </w:tr>
      <w:tr w:rsidR="006B00EA" w:rsidRPr="006B00EA" w:rsidTr="0090067B">
        <w:trPr>
          <w:trHeight w:val="144"/>
        </w:trPr>
        <w:tc>
          <w:tcPr>
            <w:tcW w:w="2893" w:type="dxa"/>
            <w:tcBorders>
              <w:top w:val="single" w:sz="4" w:space="0" w:color="auto"/>
              <w:left w:val="single" w:sz="4" w:space="0" w:color="auto"/>
              <w:bottom w:val="single" w:sz="4" w:space="0" w:color="auto"/>
              <w:right w:val="single" w:sz="4" w:space="0" w:color="auto"/>
            </w:tcBorders>
          </w:tcPr>
          <w:p w:rsidR="006B00EA" w:rsidRPr="006B00EA" w:rsidRDefault="006B00EA" w:rsidP="006B00EA">
            <w:pPr>
              <w:snapToGrid w:val="0"/>
            </w:pPr>
            <w:r w:rsidRPr="006B00EA">
              <w:t>Соисполнители  программы</w:t>
            </w:r>
          </w:p>
        </w:tc>
        <w:tc>
          <w:tcPr>
            <w:tcW w:w="6888" w:type="dxa"/>
            <w:tcBorders>
              <w:top w:val="single" w:sz="4" w:space="0" w:color="auto"/>
              <w:left w:val="single" w:sz="4" w:space="0" w:color="auto"/>
              <w:bottom w:val="single" w:sz="4" w:space="0" w:color="auto"/>
              <w:right w:val="single" w:sz="4" w:space="0" w:color="auto"/>
            </w:tcBorders>
          </w:tcPr>
          <w:p w:rsidR="006B00EA" w:rsidRPr="006B00EA" w:rsidRDefault="006B00EA" w:rsidP="006B00EA">
            <w:pPr>
              <w:autoSpaceDE w:val="0"/>
              <w:autoSpaceDN w:val="0"/>
              <w:adjustRightInd w:val="0"/>
              <w:jc w:val="both"/>
            </w:pPr>
            <w:r w:rsidRPr="006B00EA">
              <w:t>МУП «Родник»</w:t>
            </w:r>
          </w:p>
          <w:p w:rsidR="006B00EA" w:rsidRPr="006B00EA" w:rsidRDefault="006B00EA" w:rsidP="006B00EA">
            <w:pPr>
              <w:autoSpaceDE w:val="0"/>
              <w:autoSpaceDN w:val="0"/>
              <w:adjustRightInd w:val="0"/>
              <w:jc w:val="both"/>
            </w:pPr>
          </w:p>
        </w:tc>
      </w:tr>
      <w:tr w:rsidR="006B00EA" w:rsidRPr="006B00EA" w:rsidTr="0090067B">
        <w:trPr>
          <w:trHeight w:val="144"/>
        </w:trPr>
        <w:tc>
          <w:tcPr>
            <w:tcW w:w="2893" w:type="dxa"/>
            <w:tcBorders>
              <w:top w:val="single" w:sz="4" w:space="0" w:color="auto"/>
              <w:left w:val="single" w:sz="4" w:space="0" w:color="auto"/>
              <w:bottom w:val="single" w:sz="4" w:space="0" w:color="auto"/>
              <w:right w:val="single" w:sz="4" w:space="0" w:color="auto"/>
            </w:tcBorders>
          </w:tcPr>
          <w:p w:rsidR="006B00EA" w:rsidRPr="006B00EA" w:rsidRDefault="006B00EA" w:rsidP="006B00EA">
            <w:pPr>
              <w:snapToGrid w:val="0"/>
            </w:pPr>
            <w:r w:rsidRPr="006B00EA">
              <w:t>Цели программы</w:t>
            </w:r>
          </w:p>
        </w:tc>
        <w:tc>
          <w:tcPr>
            <w:tcW w:w="6888" w:type="dxa"/>
            <w:tcBorders>
              <w:top w:val="single" w:sz="4" w:space="0" w:color="auto"/>
              <w:left w:val="single" w:sz="4" w:space="0" w:color="auto"/>
              <w:bottom w:val="single" w:sz="4" w:space="0" w:color="auto"/>
              <w:right w:val="single" w:sz="4" w:space="0" w:color="auto"/>
            </w:tcBorders>
          </w:tcPr>
          <w:p w:rsidR="006B00EA" w:rsidRPr="006B00EA" w:rsidRDefault="006B00EA" w:rsidP="006B00EA">
            <w:pPr>
              <w:snapToGrid w:val="0"/>
              <w:jc w:val="both"/>
            </w:pPr>
            <w:r w:rsidRPr="006B00EA">
              <w:t>- комплексное решение проблемы перехода к устойчивому функционированию и развитию коммунальной сферы;</w:t>
            </w:r>
          </w:p>
          <w:p w:rsidR="006B00EA" w:rsidRPr="006B00EA" w:rsidRDefault="006B00EA" w:rsidP="006B00EA">
            <w:pPr>
              <w:spacing w:after="150"/>
              <w:ind w:left="30" w:right="30"/>
              <w:jc w:val="both"/>
              <w:textAlignment w:val="baseline"/>
            </w:pPr>
            <w:r w:rsidRPr="006B00EA">
              <w:t>- улучшение качества коммунальных услуг с одновременным снижением нерациональных затрат;</w:t>
            </w:r>
          </w:p>
          <w:p w:rsidR="006B00EA" w:rsidRPr="006B00EA" w:rsidRDefault="006B00EA" w:rsidP="006B00EA">
            <w:pPr>
              <w:spacing w:after="150"/>
              <w:ind w:left="30" w:right="30"/>
              <w:jc w:val="both"/>
              <w:textAlignment w:val="baseline"/>
            </w:pPr>
            <w:r w:rsidRPr="006B00EA">
              <w:t xml:space="preserve">- обеспечение коммунальными ресурсами новых потребителей в соответствии с потребностями жилищного </w:t>
            </w:r>
            <w:hyperlink r:id="rId9" w:tooltip="Промышленное и гражданское строительство" w:history="1">
              <w:r w:rsidRPr="006B00EA">
                <w:rPr>
                  <w:bdr w:val="none" w:sz="0" w:space="0" w:color="auto" w:frame="1"/>
                </w:rPr>
                <w:t xml:space="preserve"> строительства</w:t>
              </w:r>
            </w:hyperlink>
            <w:r w:rsidRPr="006B00EA">
              <w:t>;</w:t>
            </w:r>
          </w:p>
          <w:p w:rsidR="006B00EA" w:rsidRPr="006B00EA" w:rsidRDefault="006B00EA" w:rsidP="006B00EA">
            <w:pPr>
              <w:spacing w:after="150"/>
              <w:ind w:left="30" w:right="30"/>
              <w:jc w:val="both"/>
              <w:textAlignment w:val="baseline"/>
            </w:pPr>
            <w:r w:rsidRPr="006B00EA">
              <w:t>- повышение надежности и эффективности функционирования коммунальных систем жизнеобеспечения населения;</w:t>
            </w:r>
          </w:p>
          <w:p w:rsidR="006B00EA" w:rsidRPr="006B00EA" w:rsidRDefault="006B00EA" w:rsidP="006B00EA">
            <w:pPr>
              <w:spacing w:after="150"/>
              <w:ind w:left="30" w:right="30"/>
              <w:jc w:val="both"/>
              <w:textAlignment w:val="baseline"/>
            </w:pPr>
            <w:r w:rsidRPr="006B00EA">
              <w:t>- повышение уровня благоустройства и улучшение экологической обстановки в поселении;</w:t>
            </w:r>
          </w:p>
          <w:p w:rsidR="006B00EA" w:rsidRPr="006B00EA" w:rsidRDefault="006B00EA" w:rsidP="006B00EA">
            <w:pPr>
              <w:ind w:left="30" w:right="30"/>
              <w:jc w:val="both"/>
              <w:textAlignment w:val="baseline"/>
            </w:pPr>
            <w:r w:rsidRPr="006B00EA">
              <w:t>- реализация Генерального плана сельского поселения Краснояриха и других документов </w:t>
            </w:r>
            <w:hyperlink r:id="rId10" w:tooltip="Территориальное планирование" w:history="1">
              <w:r w:rsidRPr="006B00EA">
                <w:rPr>
                  <w:bdr w:val="none" w:sz="0" w:space="0" w:color="auto" w:frame="1"/>
                </w:rPr>
                <w:t>территориального планирования</w:t>
              </w:r>
            </w:hyperlink>
            <w:r w:rsidRPr="006B00EA">
              <w:t>;</w:t>
            </w:r>
          </w:p>
          <w:p w:rsidR="006B00EA" w:rsidRPr="006B00EA" w:rsidRDefault="006B00EA" w:rsidP="006B00EA">
            <w:pPr>
              <w:jc w:val="both"/>
            </w:pPr>
            <w:r w:rsidRPr="006B00EA">
              <w:t xml:space="preserve">- обеспечение потребителей услугами коммунальной </w:t>
            </w:r>
            <w:proofErr w:type="gramStart"/>
            <w:r w:rsidRPr="006B00EA">
              <w:t>сферы</w:t>
            </w:r>
            <w:proofErr w:type="gramEnd"/>
            <w:r w:rsidRPr="006B00EA">
              <w:t xml:space="preserve"> согласно установленным нормам и стандартам.</w:t>
            </w:r>
          </w:p>
        </w:tc>
      </w:tr>
      <w:tr w:rsidR="006B00EA" w:rsidRPr="006B00EA" w:rsidTr="0090067B">
        <w:trPr>
          <w:trHeight w:val="528"/>
        </w:trPr>
        <w:tc>
          <w:tcPr>
            <w:tcW w:w="2893" w:type="dxa"/>
            <w:tcBorders>
              <w:top w:val="single" w:sz="4" w:space="0" w:color="auto"/>
              <w:left w:val="single" w:sz="4" w:space="0" w:color="auto"/>
              <w:bottom w:val="single" w:sz="4" w:space="0" w:color="auto"/>
              <w:right w:val="single" w:sz="4" w:space="0" w:color="auto"/>
            </w:tcBorders>
          </w:tcPr>
          <w:p w:rsidR="006B00EA" w:rsidRPr="006B00EA" w:rsidRDefault="006B00EA" w:rsidP="006B00EA">
            <w:pPr>
              <w:snapToGrid w:val="0"/>
            </w:pPr>
            <w:r w:rsidRPr="006B00EA">
              <w:t>Задачи программы</w:t>
            </w:r>
          </w:p>
          <w:p w:rsidR="006B00EA" w:rsidRPr="006B00EA" w:rsidRDefault="006B00EA" w:rsidP="006B00EA">
            <w:pPr>
              <w:snapToGrid w:val="0"/>
            </w:pPr>
          </w:p>
        </w:tc>
        <w:tc>
          <w:tcPr>
            <w:tcW w:w="6888" w:type="dxa"/>
            <w:tcBorders>
              <w:top w:val="single" w:sz="4" w:space="0" w:color="auto"/>
              <w:left w:val="single" w:sz="4" w:space="0" w:color="auto"/>
              <w:bottom w:val="single" w:sz="4" w:space="0" w:color="auto"/>
              <w:right w:val="single" w:sz="4" w:space="0" w:color="auto"/>
            </w:tcBorders>
          </w:tcPr>
          <w:p w:rsidR="006B00EA" w:rsidRPr="006B00EA" w:rsidRDefault="006B00EA" w:rsidP="006B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B00EA">
              <w:t>- обеспечение надежности работы действующих           объектов жилищно-коммунального комплекса;</w:t>
            </w:r>
          </w:p>
          <w:p w:rsidR="006B00EA" w:rsidRPr="006B00EA" w:rsidRDefault="006B00EA" w:rsidP="006B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B00EA">
              <w:t>- развитие инженерной инфраструктуры поселения с      учетом имеющейся застройки и перспективного развития;</w:t>
            </w:r>
          </w:p>
          <w:p w:rsidR="006B00EA" w:rsidRPr="006B00EA" w:rsidRDefault="006B00EA" w:rsidP="006B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B00EA">
              <w:t>- внедрение современных технологий при эксплуатации объектов жилищно-коммунального комплекса;</w:t>
            </w:r>
          </w:p>
          <w:p w:rsidR="006B00EA" w:rsidRPr="006B00EA" w:rsidRDefault="006B00EA" w:rsidP="006B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B00EA">
              <w:t>- повышение качества жилищно-коммунальных услуг для населения;</w:t>
            </w:r>
          </w:p>
          <w:p w:rsidR="006B00EA" w:rsidRPr="006B00EA" w:rsidRDefault="006B00EA" w:rsidP="006B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B00EA">
              <w:t>- снижение темпов роста стоимости жилищно-коммунальных услуг.</w:t>
            </w:r>
          </w:p>
        </w:tc>
      </w:tr>
      <w:tr w:rsidR="006B00EA" w:rsidRPr="006B00EA" w:rsidTr="0090067B">
        <w:trPr>
          <w:trHeight w:val="528"/>
        </w:trPr>
        <w:tc>
          <w:tcPr>
            <w:tcW w:w="2893" w:type="dxa"/>
            <w:tcBorders>
              <w:top w:val="single" w:sz="4" w:space="0" w:color="auto"/>
              <w:left w:val="single" w:sz="4" w:space="0" w:color="auto"/>
              <w:bottom w:val="single" w:sz="4" w:space="0" w:color="auto"/>
              <w:right w:val="single" w:sz="4" w:space="0" w:color="auto"/>
            </w:tcBorders>
          </w:tcPr>
          <w:p w:rsidR="006B00EA" w:rsidRPr="006B00EA" w:rsidRDefault="006B00EA" w:rsidP="006B00EA">
            <w:pPr>
              <w:snapToGrid w:val="0"/>
            </w:pPr>
            <w:r w:rsidRPr="006B00EA">
              <w:t xml:space="preserve">Целевые показатели программы </w:t>
            </w:r>
          </w:p>
        </w:tc>
        <w:tc>
          <w:tcPr>
            <w:tcW w:w="6888" w:type="dxa"/>
            <w:tcBorders>
              <w:top w:val="single" w:sz="4" w:space="0" w:color="auto"/>
              <w:left w:val="single" w:sz="4" w:space="0" w:color="auto"/>
              <w:bottom w:val="single" w:sz="4" w:space="0" w:color="auto"/>
              <w:right w:val="single" w:sz="4" w:space="0" w:color="auto"/>
            </w:tcBorders>
          </w:tcPr>
          <w:p w:rsidR="006B00EA" w:rsidRPr="006B00EA" w:rsidRDefault="006B00EA" w:rsidP="006B00EA">
            <w:r w:rsidRPr="006B00EA">
              <w:t>1. Критерии доступности для населения коммунальных услуг</w:t>
            </w:r>
          </w:p>
          <w:p w:rsidR="006B00EA" w:rsidRPr="006B00EA" w:rsidRDefault="006B00EA" w:rsidP="006B00EA">
            <w:r w:rsidRPr="006B00EA">
              <w:t>2. Величины новых нагрузок, присоединяемых в перспективе</w:t>
            </w:r>
          </w:p>
          <w:p w:rsidR="006B00EA" w:rsidRPr="006B00EA" w:rsidRDefault="006B00EA" w:rsidP="006B00EA">
            <w:r w:rsidRPr="006B00EA">
              <w:t>3. Показатели степени охвата потребителей приборами учета.</w:t>
            </w:r>
          </w:p>
          <w:p w:rsidR="006B00EA" w:rsidRPr="006B00EA" w:rsidRDefault="006B00EA" w:rsidP="006B00EA">
            <w:r w:rsidRPr="006B00EA">
              <w:t xml:space="preserve">4. Показатели надежности систем </w:t>
            </w:r>
            <w:proofErr w:type="spellStart"/>
            <w:r w:rsidRPr="006B00EA">
              <w:t>ресурсоснабжения</w:t>
            </w:r>
            <w:proofErr w:type="spellEnd"/>
          </w:p>
          <w:p w:rsidR="006B00EA" w:rsidRPr="006B00EA" w:rsidRDefault="006B00EA" w:rsidP="006B00EA">
            <w:r w:rsidRPr="006B00EA">
              <w:t>5. Показатели эффективности использования ресурсов</w:t>
            </w:r>
          </w:p>
          <w:p w:rsidR="006B00EA" w:rsidRPr="006B00EA" w:rsidRDefault="006B00EA" w:rsidP="006B00EA">
            <w:r w:rsidRPr="006B00EA">
              <w:t>6. Показатели качества коммунальных ресурсов</w:t>
            </w:r>
          </w:p>
        </w:tc>
      </w:tr>
      <w:tr w:rsidR="006B00EA" w:rsidRPr="006B00EA" w:rsidTr="0090067B">
        <w:trPr>
          <w:trHeight w:val="595"/>
        </w:trPr>
        <w:tc>
          <w:tcPr>
            <w:tcW w:w="2893" w:type="dxa"/>
            <w:tcBorders>
              <w:top w:val="single" w:sz="4" w:space="0" w:color="auto"/>
              <w:left w:val="single" w:sz="4" w:space="0" w:color="auto"/>
              <w:bottom w:val="single" w:sz="4" w:space="0" w:color="auto"/>
              <w:right w:val="single" w:sz="4" w:space="0" w:color="auto"/>
            </w:tcBorders>
          </w:tcPr>
          <w:p w:rsidR="006B00EA" w:rsidRPr="006B00EA" w:rsidRDefault="006B00EA" w:rsidP="006B00EA">
            <w:pPr>
              <w:snapToGrid w:val="0"/>
            </w:pPr>
            <w:r w:rsidRPr="006B00EA">
              <w:t>Срок и этапы реализации программы</w:t>
            </w:r>
          </w:p>
        </w:tc>
        <w:tc>
          <w:tcPr>
            <w:tcW w:w="6888" w:type="dxa"/>
            <w:tcBorders>
              <w:top w:val="single" w:sz="4" w:space="0" w:color="auto"/>
              <w:left w:val="single" w:sz="4" w:space="0" w:color="auto"/>
              <w:bottom w:val="single" w:sz="4" w:space="0" w:color="auto"/>
              <w:right w:val="single" w:sz="4" w:space="0" w:color="auto"/>
            </w:tcBorders>
          </w:tcPr>
          <w:p w:rsidR="006B00EA" w:rsidRPr="006B00EA" w:rsidRDefault="006B00EA" w:rsidP="003E1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B00EA">
              <w:rPr>
                <w:rFonts w:cs="Courier New"/>
              </w:rPr>
              <w:t>20</w:t>
            </w:r>
            <w:r w:rsidR="003E16BC">
              <w:rPr>
                <w:rFonts w:cs="Courier New"/>
              </w:rPr>
              <w:t>2</w:t>
            </w:r>
            <w:r w:rsidRPr="006B00EA">
              <w:rPr>
                <w:rFonts w:cs="Courier New"/>
              </w:rPr>
              <w:t>1-2033 годы</w:t>
            </w:r>
          </w:p>
        </w:tc>
      </w:tr>
      <w:tr w:rsidR="006B00EA" w:rsidRPr="006B00EA" w:rsidTr="0090067B">
        <w:trPr>
          <w:trHeight w:val="970"/>
        </w:trPr>
        <w:tc>
          <w:tcPr>
            <w:tcW w:w="2893" w:type="dxa"/>
            <w:tcBorders>
              <w:top w:val="single" w:sz="4" w:space="0" w:color="auto"/>
              <w:left w:val="single" w:sz="4" w:space="0" w:color="auto"/>
              <w:bottom w:val="single" w:sz="4" w:space="0" w:color="auto"/>
              <w:right w:val="single" w:sz="4" w:space="0" w:color="auto"/>
            </w:tcBorders>
          </w:tcPr>
          <w:p w:rsidR="006B00EA" w:rsidRPr="006B00EA" w:rsidRDefault="006B00EA" w:rsidP="006B00EA">
            <w:pPr>
              <w:snapToGrid w:val="0"/>
            </w:pPr>
            <w:r w:rsidRPr="006B00EA">
              <w:lastRenderedPageBreak/>
              <w:t>Объемы требуемых капитальных вложений</w:t>
            </w:r>
          </w:p>
        </w:tc>
        <w:tc>
          <w:tcPr>
            <w:tcW w:w="6888" w:type="dxa"/>
            <w:tcBorders>
              <w:top w:val="single" w:sz="4" w:space="0" w:color="auto"/>
              <w:left w:val="single" w:sz="4" w:space="0" w:color="auto"/>
              <w:bottom w:val="single" w:sz="4" w:space="0" w:color="auto"/>
              <w:right w:val="single" w:sz="4" w:space="0" w:color="auto"/>
            </w:tcBorders>
          </w:tcPr>
          <w:p w:rsidR="006B00EA" w:rsidRPr="006B00EA" w:rsidRDefault="006B00EA" w:rsidP="006B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B00EA">
              <w:t>Объём инвестиций в строительство, реконструкцию и техническое перевооружение системы водоснабжения</w:t>
            </w:r>
          </w:p>
          <w:p w:rsidR="006B00EA" w:rsidRPr="006B00EA" w:rsidRDefault="00BE129A" w:rsidP="006B00EA">
            <w:pPr>
              <w:widowControl w:val="0"/>
              <w:spacing w:line="100" w:lineRule="atLeast"/>
              <w:jc w:val="both"/>
              <w:rPr>
                <w:color w:val="000000"/>
              </w:rPr>
            </w:pPr>
            <w:r>
              <w:t xml:space="preserve">-    </w:t>
            </w:r>
            <w:r w:rsidR="006B00EA" w:rsidRPr="006B00EA">
              <w:t>3</w:t>
            </w:r>
            <w:r>
              <w:t>9 909,2</w:t>
            </w:r>
            <w:r w:rsidR="006B00EA" w:rsidRPr="006B00EA">
              <w:t xml:space="preserve"> тыс. руб.</w:t>
            </w:r>
            <w:r w:rsidR="006B00EA" w:rsidRPr="006B00EA">
              <w:rPr>
                <w:color w:val="000000"/>
              </w:rPr>
              <w:t xml:space="preserve"> в том числе по годам:</w:t>
            </w:r>
          </w:p>
          <w:p w:rsidR="006B00EA" w:rsidRPr="006B00EA" w:rsidRDefault="006B00EA" w:rsidP="006B00EA">
            <w:pPr>
              <w:widowControl w:val="0"/>
              <w:spacing w:line="100" w:lineRule="atLeast"/>
              <w:jc w:val="both"/>
              <w:rPr>
                <w:color w:val="000000"/>
              </w:rPr>
            </w:pPr>
            <w:r w:rsidRPr="006B00EA">
              <w:rPr>
                <w:color w:val="000000"/>
              </w:rPr>
              <w:t>2021 – 593,3 тыс. руб.;</w:t>
            </w:r>
          </w:p>
          <w:p w:rsidR="006B00EA" w:rsidRPr="006B00EA" w:rsidRDefault="006B00EA" w:rsidP="006B00EA">
            <w:pPr>
              <w:widowControl w:val="0"/>
              <w:spacing w:line="100" w:lineRule="atLeast"/>
              <w:jc w:val="both"/>
              <w:rPr>
                <w:color w:val="000000"/>
              </w:rPr>
            </w:pPr>
            <w:r w:rsidRPr="006B00EA">
              <w:rPr>
                <w:color w:val="000000"/>
              </w:rPr>
              <w:t>2022 – 119,4 тыс. руб.;</w:t>
            </w:r>
          </w:p>
          <w:p w:rsidR="006B00EA" w:rsidRPr="006B00EA" w:rsidRDefault="006B00EA" w:rsidP="006B00EA">
            <w:pPr>
              <w:widowControl w:val="0"/>
              <w:spacing w:line="100" w:lineRule="atLeast"/>
              <w:jc w:val="both"/>
              <w:rPr>
                <w:color w:val="000000"/>
              </w:rPr>
            </w:pPr>
            <w:r w:rsidRPr="006B00EA">
              <w:rPr>
                <w:color w:val="000000"/>
              </w:rPr>
              <w:t>2023  - 22 7</w:t>
            </w:r>
            <w:r w:rsidR="00D639ED">
              <w:rPr>
                <w:color w:val="000000"/>
              </w:rPr>
              <w:t>3</w:t>
            </w:r>
            <w:r w:rsidRPr="006B00EA">
              <w:rPr>
                <w:color w:val="000000"/>
              </w:rPr>
              <w:t>4,6 тыс. руб.;</w:t>
            </w:r>
          </w:p>
          <w:p w:rsidR="006B00EA" w:rsidRPr="006B00EA" w:rsidRDefault="006B00EA" w:rsidP="006B00EA">
            <w:pPr>
              <w:widowControl w:val="0"/>
              <w:spacing w:line="100" w:lineRule="atLeast"/>
              <w:jc w:val="both"/>
              <w:rPr>
                <w:color w:val="000000"/>
              </w:rPr>
            </w:pPr>
            <w:r w:rsidRPr="006B00EA">
              <w:rPr>
                <w:color w:val="000000"/>
              </w:rPr>
              <w:t xml:space="preserve">2024  - </w:t>
            </w:r>
            <w:r w:rsidR="00A303AB">
              <w:rPr>
                <w:color w:val="000000"/>
              </w:rPr>
              <w:t>16410,9</w:t>
            </w:r>
            <w:r w:rsidRPr="006B00EA">
              <w:rPr>
                <w:color w:val="000000"/>
              </w:rPr>
              <w:t xml:space="preserve"> тыс. руб.;</w:t>
            </w:r>
          </w:p>
          <w:p w:rsidR="006B00EA" w:rsidRPr="006B00EA" w:rsidRDefault="006B00EA" w:rsidP="006B00EA">
            <w:pPr>
              <w:widowControl w:val="0"/>
              <w:spacing w:line="100" w:lineRule="atLeast"/>
              <w:jc w:val="both"/>
              <w:rPr>
                <w:color w:val="000000"/>
              </w:rPr>
            </w:pPr>
            <w:r w:rsidRPr="006B00EA">
              <w:rPr>
                <w:color w:val="000000"/>
              </w:rPr>
              <w:t xml:space="preserve">2025-2033 – </w:t>
            </w:r>
            <w:r w:rsidR="00D639ED">
              <w:rPr>
                <w:color w:val="000000"/>
              </w:rPr>
              <w:t>5</w:t>
            </w:r>
            <w:r w:rsidR="002050C5">
              <w:rPr>
                <w:color w:val="000000"/>
              </w:rPr>
              <w:t>1</w:t>
            </w:r>
            <w:r w:rsidRPr="006B00EA">
              <w:rPr>
                <w:color w:val="000000"/>
              </w:rPr>
              <w:t>,0 тыс. руб.</w:t>
            </w:r>
          </w:p>
          <w:p w:rsidR="006B00EA" w:rsidRPr="006B00EA" w:rsidRDefault="006B00EA" w:rsidP="006B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B00EA">
              <w:rPr>
                <w:color w:val="000000"/>
              </w:rPr>
              <w:t>Объемы финансирования мероприятий Программы ежегодно подлежат уточнению при формировании бюджета на очередной финансовый год и плановый период.</w:t>
            </w:r>
          </w:p>
        </w:tc>
      </w:tr>
      <w:tr w:rsidR="006B00EA" w:rsidRPr="006B00EA" w:rsidTr="0090067B">
        <w:trPr>
          <w:trHeight w:val="970"/>
        </w:trPr>
        <w:tc>
          <w:tcPr>
            <w:tcW w:w="2893" w:type="dxa"/>
            <w:tcBorders>
              <w:top w:val="single" w:sz="4" w:space="0" w:color="auto"/>
              <w:left w:val="single" w:sz="4" w:space="0" w:color="auto"/>
              <w:bottom w:val="single" w:sz="4" w:space="0" w:color="auto"/>
              <w:right w:val="single" w:sz="4" w:space="0" w:color="auto"/>
            </w:tcBorders>
          </w:tcPr>
          <w:p w:rsidR="006B00EA" w:rsidRPr="006B00EA" w:rsidRDefault="006B00EA" w:rsidP="006B00EA">
            <w:pPr>
              <w:snapToGrid w:val="0"/>
            </w:pPr>
            <w:r w:rsidRPr="006B00EA">
              <w:t>Ожидаемые результаты реализации программы</w:t>
            </w:r>
          </w:p>
        </w:tc>
        <w:tc>
          <w:tcPr>
            <w:tcW w:w="6888" w:type="dxa"/>
            <w:tcBorders>
              <w:top w:val="single" w:sz="4" w:space="0" w:color="auto"/>
              <w:left w:val="single" w:sz="4" w:space="0" w:color="auto"/>
              <w:bottom w:val="single" w:sz="4" w:space="0" w:color="auto"/>
              <w:right w:val="single" w:sz="4" w:space="0" w:color="auto"/>
            </w:tcBorders>
          </w:tcPr>
          <w:p w:rsidR="006B00EA" w:rsidRPr="006B00EA" w:rsidRDefault="006B00EA" w:rsidP="006B00EA">
            <w:pPr>
              <w:jc w:val="both"/>
            </w:pPr>
            <w:r w:rsidRPr="006B00EA">
              <w:t>Развитие, модернизация и обновление коммунальной инфраструктуры сельского поселения Краснояриха,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w:t>
            </w:r>
          </w:p>
          <w:p w:rsidR="006B00EA" w:rsidRPr="006B00EA" w:rsidRDefault="006B00EA" w:rsidP="006B00EA">
            <w:pPr>
              <w:ind w:left="72"/>
              <w:rPr>
                <w:b/>
                <w:i/>
              </w:rPr>
            </w:pPr>
            <w:r w:rsidRPr="006B00EA">
              <w:rPr>
                <w:b/>
                <w:i/>
              </w:rPr>
              <w:t>Развитие электрических сетей</w:t>
            </w:r>
          </w:p>
          <w:p w:rsidR="006B00EA" w:rsidRPr="006B00EA" w:rsidRDefault="006B00EA" w:rsidP="006B00EA">
            <w:pPr>
              <w:ind w:left="72"/>
              <w:jc w:val="both"/>
            </w:pPr>
            <w:r w:rsidRPr="006B00EA">
              <w:t>- Обеспечение бесперебойного снабжения электрической энергией инфраструктуры сельского поселения Краснояриха</w:t>
            </w:r>
          </w:p>
          <w:p w:rsidR="006B00EA" w:rsidRPr="006B00EA" w:rsidRDefault="006B00EA" w:rsidP="006B00EA">
            <w:pPr>
              <w:ind w:left="72"/>
              <w:rPr>
                <w:b/>
                <w:i/>
              </w:rPr>
            </w:pPr>
            <w:r w:rsidRPr="006B00EA">
              <w:rPr>
                <w:b/>
                <w:i/>
              </w:rPr>
              <w:t>Развитие водоснабжения и водоотведения</w:t>
            </w:r>
          </w:p>
          <w:p w:rsidR="006B00EA" w:rsidRPr="006B00EA" w:rsidRDefault="006B00EA" w:rsidP="006B00EA">
            <w:pPr>
              <w:ind w:left="72"/>
              <w:jc w:val="both"/>
            </w:pPr>
            <w:r w:rsidRPr="006B00EA">
              <w:t>- Повышение надежности водоснабжения и водоотведения</w:t>
            </w:r>
          </w:p>
          <w:p w:rsidR="006B00EA" w:rsidRPr="006B00EA" w:rsidRDefault="006B00EA" w:rsidP="006B00EA">
            <w:pPr>
              <w:ind w:left="72"/>
              <w:jc w:val="both"/>
            </w:pPr>
            <w:r w:rsidRPr="006B00EA">
              <w:t>- Повышение экологической безопасности в поселении</w:t>
            </w:r>
          </w:p>
          <w:p w:rsidR="006B00EA" w:rsidRPr="006B00EA" w:rsidRDefault="006B00EA" w:rsidP="006B00EA">
            <w:pPr>
              <w:ind w:left="72"/>
              <w:jc w:val="both"/>
            </w:pPr>
            <w:r w:rsidRPr="006B00EA">
              <w:t>- Снижение уровня потерь в</w:t>
            </w:r>
            <w:bookmarkStart w:id="2" w:name="_GoBack"/>
            <w:bookmarkEnd w:id="2"/>
            <w:r w:rsidRPr="006B00EA">
              <w:t>оды</w:t>
            </w:r>
          </w:p>
          <w:p w:rsidR="006B00EA" w:rsidRPr="006B00EA" w:rsidRDefault="006B00EA" w:rsidP="006B00EA">
            <w:pPr>
              <w:ind w:left="72"/>
              <w:jc w:val="both"/>
            </w:pPr>
            <w:r w:rsidRPr="006B00EA">
              <w:t>- Сокращение эксплуатационных расходов на единицу продукции</w:t>
            </w:r>
          </w:p>
          <w:p w:rsidR="006B00EA" w:rsidRPr="006B00EA" w:rsidRDefault="006B00EA" w:rsidP="006B00EA">
            <w:pPr>
              <w:ind w:left="72"/>
              <w:jc w:val="both"/>
              <w:rPr>
                <w:b/>
                <w:i/>
              </w:rPr>
            </w:pPr>
            <w:r w:rsidRPr="006B00EA">
              <w:rPr>
                <w:b/>
                <w:i/>
              </w:rPr>
              <w:t>Утилизация твердых коммунальных отходов</w:t>
            </w:r>
          </w:p>
          <w:p w:rsidR="006B00EA" w:rsidRPr="006B00EA" w:rsidRDefault="006B00EA" w:rsidP="006B00EA">
            <w:pPr>
              <w:jc w:val="both"/>
            </w:pPr>
            <w:r w:rsidRPr="006B00EA">
              <w:rPr>
                <w:b/>
              </w:rPr>
              <w:t>-</w:t>
            </w:r>
            <w:r w:rsidRPr="006B00EA">
              <w:t>Улучшение санитарного состояния территорий   поселения</w:t>
            </w:r>
          </w:p>
          <w:p w:rsidR="006B00EA" w:rsidRPr="006B00EA" w:rsidRDefault="006B00EA" w:rsidP="006B00EA">
            <w:pPr>
              <w:ind w:left="72"/>
              <w:jc w:val="both"/>
            </w:pPr>
            <w:r w:rsidRPr="006B00EA">
              <w:rPr>
                <w:i/>
              </w:rPr>
              <w:t xml:space="preserve">- </w:t>
            </w:r>
            <w:r w:rsidRPr="006B00EA">
              <w:t xml:space="preserve">Улучшение экологической обстановки на территории </w:t>
            </w:r>
          </w:p>
          <w:p w:rsidR="006B00EA" w:rsidRPr="006B00EA" w:rsidRDefault="006B00EA" w:rsidP="006B00EA">
            <w:pPr>
              <w:snapToGrid w:val="0"/>
              <w:jc w:val="both"/>
            </w:pPr>
            <w:r w:rsidRPr="006B00EA">
              <w:t>сельского поселения</w:t>
            </w:r>
          </w:p>
        </w:tc>
      </w:tr>
    </w:tbl>
    <w:p w:rsidR="006B00EA" w:rsidRPr="006B00EA" w:rsidRDefault="006B00EA" w:rsidP="006B00EA"/>
    <w:p w:rsidR="006B00EA" w:rsidRPr="006B00EA" w:rsidRDefault="006B00EA" w:rsidP="006B00EA">
      <w:pPr>
        <w:autoSpaceDE w:val="0"/>
        <w:autoSpaceDN w:val="0"/>
        <w:adjustRightInd w:val="0"/>
        <w:spacing w:before="108" w:after="108"/>
        <w:jc w:val="center"/>
        <w:outlineLvl w:val="0"/>
        <w:rPr>
          <w:b/>
          <w:bCs/>
        </w:rPr>
      </w:pPr>
    </w:p>
    <w:p w:rsidR="006B00EA" w:rsidRPr="006B00EA" w:rsidRDefault="006B00EA" w:rsidP="006B00EA">
      <w:pPr>
        <w:autoSpaceDE w:val="0"/>
        <w:autoSpaceDN w:val="0"/>
        <w:adjustRightInd w:val="0"/>
        <w:spacing w:before="108" w:after="108"/>
        <w:jc w:val="center"/>
        <w:outlineLvl w:val="0"/>
        <w:rPr>
          <w:b/>
          <w:bCs/>
        </w:rPr>
      </w:pPr>
    </w:p>
    <w:p w:rsidR="006B00EA" w:rsidRPr="006B00EA" w:rsidRDefault="006B00EA" w:rsidP="006B00EA">
      <w:pPr>
        <w:autoSpaceDE w:val="0"/>
        <w:autoSpaceDN w:val="0"/>
        <w:adjustRightInd w:val="0"/>
        <w:spacing w:before="108" w:after="108"/>
        <w:jc w:val="center"/>
        <w:outlineLvl w:val="0"/>
        <w:rPr>
          <w:b/>
          <w:bCs/>
        </w:rPr>
      </w:pPr>
    </w:p>
    <w:p w:rsidR="006B00EA" w:rsidRPr="006B00EA" w:rsidRDefault="006B00EA" w:rsidP="006B00EA">
      <w:pPr>
        <w:autoSpaceDE w:val="0"/>
        <w:autoSpaceDN w:val="0"/>
        <w:adjustRightInd w:val="0"/>
        <w:spacing w:before="108" w:after="108"/>
        <w:jc w:val="center"/>
        <w:outlineLvl w:val="0"/>
        <w:rPr>
          <w:b/>
          <w:bCs/>
        </w:rPr>
      </w:pPr>
    </w:p>
    <w:p w:rsidR="006B00EA" w:rsidRPr="006B00EA" w:rsidRDefault="006B00EA" w:rsidP="006B00EA">
      <w:pPr>
        <w:autoSpaceDE w:val="0"/>
        <w:autoSpaceDN w:val="0"/>
        <w:adjustRightInd w:val="0"/>
        <w:spacing w:before="108" w:after="108"/>
        <w:jc w:val="center"/>
        <w:outlineLvl w:val="0"/>
        <w:rPr>
          <w:b/>
          <w:bCs/>
        </w:rPr>
      </w:pPr>
    </w:p>
    <w:p w:rsidR="006B00EA" w:rsidRPr="006B00EA" w:rsidRDefault="006B00EA" w:rsidP="006B00EA">
      <w:pPr>
        <w:autoSpaceDE w:val="0"/>
        <w:autoSpaceDN w:val="0"/>
        <w:adjustRightInd w:val="0"/>
        <w:spacing w:before="108" w:after="108"/>
        <w:jc w:val="center"/>
        <w:outlineLvl w:val="0"/>
        <w:rPr>
          <w:b/>
          <w:bCs/>
        </w:rPr>
      </w:pPr>
    </w:p>
    <w:p w:rsidR="006B00EA" w:rsidRPr="006B00EA" w:rsidRDefault="006B00EA" w:rsidP="006B00EA">
      <w:pPr>
        <w:autoSpaceDE w:val="0"/>
        <w:autoSpaceDN w:val="0"/>
        <w:adjustRightInd w:val="0"/>
        <w:spacing w:before="108" w:after="108"/>
        <w:jc w:val="center"/>
        <w:outlineLvl w:val="0"/>
        <w:rPr>
          <w:b/>
          <w:bCs/>
        </w:rPr>
      </w:pPr>
    </w:p>
    <w:p w:rsidR="006B00EA" w:rsidRPr="006B00EA" w:rsidRDefault="006B00EA" w:rsidP="006B00EA">
      <w:pPr>
        <w:autoSpaceDE w:val="0"/>
        <w:autoSpaceDN w:val="0"/>
        <w:adjustRightInd w:val="0"/>
        <w:spacing w:before="108" w:after="108"/>
        <w:jc w:val="center"/>
        <w:outlineLvl w:val="0"/>
        <w:rPr>
          <w:b/>
          <w:bCs/>
        </w:rPr>
      </w:pPr>
    </w:p>
    <w:p w:rsidR="006B00EA" w:rsidRPr="006B00EA" w:rsidRDefault="006B00EA" w:rsidP="006B00EA">
      <w:pPr>
        <w:autoSpaceDE w:val="0"/>
        <w:autoSpaceDN w:val="0"/>
        <w:adjustRightInd w:val="0"/>
        <w:spacing w:before="108" w:after="108"/>
        <w:jc w:val="center"/>
        <w:outlineLvl w:val="0"/>
        <w:rPr>
          <w:b/>
          <w:bCs/>
        </w:rPr>
      </w:pPr>
    </w:p>
    <w:p w:rsidR="006B00EA" w:rsidRPr="006B00EA" w:rsidRDefault="006B00EA" w:rsidP="006B00EA">
      <w:pPr>
        <w:autoSpaceDE w:val="0"/>
        <w:autoSpaceDN w:val="0"/>
        <w:adjustRightInd w:val="0"/>
        <w:spacing w:before="108" w:after="108"/>
        <w:jc w:val="center"/>
        <w:outlineLvl w:val="0"/>
        <w:rPr>
          <w:b/>
          <w:bCs/>
        </w:rPr>
      </w:pPr>
    </w:p>
    <w:p w:rsidR="006B00EA" w:rsidRPr="006B00EA" w:rsidRDefault="006B00EA" w:rsidP="006B00EA">
      <w:pPr>
        <w:autoSpaceDE w:val="0"/>
        <w:autoSpaceDN w:val="0"/>
        <w:adjustRightInd w:val="0"/>
        <w:spacing w:before="108" w:after="108"/>
        <w:jc w:val="center"/>
        <w:outlineLvl w:val="0"/>
        <w:rPr>
          <w:b/>
          <w:bCs/>
        </w:rPr>
      </w:pPr>
    </w:p>
    <w:p w:rsidR="006B00EA" w:rsidRPr="006B00EA" w:rsidRDefault="006B00EA" w:rsidP="006B00EA">
      <w:pPr>
        <w:autoSpaceDE w:val="0"/>
        <w:autoSpaceDN w:val="0"/>
        <w:adjustRightInd w:val="0"/>
        <w:spacing w:before="108" w:after="108"/>
        <w:jc w:val="center"/>
        <w:outlineLvl w:val="0"/>
        <w:rPr>
          <w:b/>
          <w:bCs/>
        </w:rPr>
      </w:pPr>
    </w:p>
    <w:p w:rsidR="006B00EA" w:rsidRPr="006B00EA" w:rsidRDefault="006B00EA" w:rsidP="006B00EA">
      <w:pPr>
        <w:autoSpaceDE w:val="0"/>
        <w:autoSpaceDN w:val="0"/>
        <w:adjustRightInd w:val="0"/>
        <w:spacing w:before="108" w:after="108"/>
        <w:jc w:val="center"/>
        <w:outlineLvl w:val="0"/>
        <w:rPr>
          <w:b/>
          <w:bCs/>
        </w:rPr>
      </w:pPr>
    </w:p>
    <w:p w:rsidR="006B00EA" w:rsidRDefault="006B00EA" w:rsidP="006B00EA">
      <w:pPr>
        <w:autoSpaceDE w:val="0"/>
        <w:autoSpaceDN w:val="0"/>
        <w:adjustRightInd w:val="0"/>
        <w:spacing w:before="108" w:after="108"/>
        <w:jc w:val="center"/>
        <w:outlineLvl w:val="0"/>
        <w:rPr>
          <w:b/>
          <w:bCs/>
        </w:rPr>
      </w:pPr>
    </w:p>
    <w:p w:rsidR="003E16BC" w:rsidRPr="006B00EA" w:rsidRDefault="003E16BC" w:rsidP="006B00EA">
      <w:pPr>
        <w:autoSpaceDE w:val="0"/>
        <w:autoSpaceDN w:val="0"/>
        <w:adjustRightInd w:val="0"/>
        <w:spacing w:before="108" w:after="108"/>
        <w:jc w:val="center"/>
        <w:outlineLvl w:val="0"/>
        <w:rPr>
          <w:b/>
          <w:bCs/>
        </w:rPr>
      </w:pPr>
    </w:p>
    <w:p w:rsidR="006B00EA" w:rsidRPr="006B00EA" w:rsidRDefault="006B00EA" w:rsidP="006B00EA">
      <w:pPr>
        <w:autoSpaceDE w:val="0"/>
        <w:autoSpaceDN w:val="0"/>
        <w:adjustRightInd w:val="0"/>
        <w:spacing w:before="108" w:after="108"/>
        <w:jc w:val="center"/>
        <w:outlineLvl w:val="0"/>
        <w:rPr>
          <w:b/>
          <w:bCs/>
        </w:rPr>
      </w:pPr>
    </w:p>
    <w:p w:rsidR="006B00EA" w:rsidRPr="006B00EA" w:rsidRDefault="006B00EA" w:rsidP="006B00EA">
      <w:pPr>
        <w:autoSpaceDE w:val="0"/>
        <w:autoSpaceDN w:val="0"/>
        <w:adjustRightInd w:val="0"/>
        <w:spacing w:before="108" w:after="108"/>
        <w:jc w:val="center"/>
        <w:outlineLvl w:val="0"/>
        <w:rPr>
          <w:b/>
          <w:bCs/>
        </w:rPr>
      </w:pPr>
      <w:r w:rsidRPr="006B00EA">
        <w:rPr>
          <w:b/>
          <w:bCs/>
        </w:rPr>
        <w:t xml:space="preserve">Раздел </w:t>
      </w:r>
      <w:bookmarkStart w:id="3" w:name="_Toc355782307"/>
      <w:r w:rsidRPr="006B00EA">
        <w:rPr>
          <w:b/>
          <w:bCs/>
        </w:rPr>
        <w:t>1. ОБЩИЕ СВЕДЕНИЯ О СЕЛЬСКОМ ПОСЕЛЕНИИ КРАСНОЯРИХА МУНИЦИПАЛЬНОГО РАЙОНА ЧЕЛНО-ВЕРШИНСКИЙ САМАРСКОЙ ОБЛАСТИ</w:t>
      </w:r>
      <w:bookmarkEnd w:id="3"/>
    </w:p>
    <w:p w:rsidR="006B00EA" w:rsidRPr="006B00EA" w:rsidRDefault="006B00EA" w:rsidP="006B00EA">
      <w:pPr>
        <w:ind w:firstLine="709"/>
        <w:jc w:val="both"/>
      </w:pPr>
      <w:r w:rsidRPr="006B00EA">
        <w:t xml:space="preserve">Сельское поселение Краснояриха расположено в юго-западной части муниципального района </w:t>
      </w:r>
      <w:proofErr w:type="spellStart"/>
      <w:r w:rsidRPr="006B00EA">
        <w:t>Челно-Вершинский</w:t>
      </w:r>
      <w:proofErr w:type="spellEnd"/>
      <w:r w:rsidRPr="006B00EA">
        <w:t>.</w:t>
      </w:r>
    </w:p>
    <w:p w:rsidR="006B00EA" w:rsidRPr="006B00EA" w:rsidRDefault="006B00EA" w:rsidP="006B00EA">
      <w:pPr>
        <w:autoSpaceDE w:val="0"/>
        <w:autoSpaceDN w:val="0"/>
        <w:adjustRightInd w:val="0"/>
        <w:ind w:firstLine="709"/>
        <w:jc w:val="both"/>
      </w:pPr>
      <w:r w:rsidRPr="006B00EA">
        <w:t xml:space="preserve">Административный центр сельского поселения – село Краснояриха, расположен в </w:t>
      </w:r>
      <w:smartTag w:uri="urn:schemas-microsoft-com:office:smarttags" w:element="metricconverter">
        <w:smartTagPr>
          <w:attr w:name="ProductID" w:val="23 км"/>
        </w:smartTagPr>
        <w:r w:rsidRPr="006B00EA">
          <w:t>23 км</w:t>
        </w:r>
        <w:r w:rsidR="002E0CFC">
          <w:t xml:space="preserve"> </w:t>
        </w:r>
      </w:smartTag>
      <w:proofErr w:type="gramStart"/>
      <w:r w:rsidRPr="006B00EA">
        <w:t>от</w:t>
      </w:r>
      <w:proofErr w:type="gramEnd"/>
      <w:r w:rsidR="002E0CFC">
        <w:t xml:space="preserve"> </w:t>
      </w:r>
      <w:proofErr w:type="gramStart"/>
      <w:r w:rsidRPr="006B00EA">
        <w:t>с</w:t>
      </w:r>
      <w:proofErr w:type="gramEnd"/>
      <w:r w:rsidRPr="006B00EA">
        <w:t xml:space="preserve">. Челно-Вершины – административного центра муниципального района </w:t>
      </w:r>
      <w:proofErr w:type="spellStart"/>
      <w:r w:rsidRPr="006B00EA">
        <w:t>Челно-Вершинский</w:t>
      </w:r>
      <w:proofErr w:type="spellEnd"/>
      <w:r w:rsidRPr="006B00EA">
        <w:t>.</w:t>
      </w:r>
    </w:p>
    <w:p w:rsidR="006B00EA" w:rsidRPr="006B00EA" w:rsidRDefault="006B00EA" w:rsidP="006B00EA">
      <w:pPr>
        <w:ind w:firstLine="709"/>
        <w:jc w:val="both"/>
      </w:pPr>
      <w:r w:rsidRPr="006B00EA">
        <w:t xml:space="preserve">В соответствии с Законом Самарской области от 25 февраля </w:t>
      </w:r>
      <w:smartTag w:uri="urn:schemas-microsoft-com:office:smarttags" w:element="metricconverter">
        <w:smartTagPr>
          <w:attr w:name="ProductID" w:val="2005 г"/>
        </w:smartTagPr>
        <w:r w:rsidRPr="006B00EA">
          <w:t>2005 г</w:t>
        </w:r>
      </w:smartTag>
      <w:r w:rsidRPr="006B00EA">
        <w:t xml:space="preserve">. № 50-ГД «Об образовании сельских поселений в пределах муниципального района </w:t>
      </w:r>
      <w:proofErr w:type="spellStart"/>
      <w:r w:rsidRPr="006B00EA">
        <w:t>Челно-Вершинский</w:t>
      </w:r>
      <w:proofErr w:type="spellEnd"/>
      <w:r w:rsidRPr="006B00EA">
        <w:t xml:space="preserve"> Самарской области, наделении их соответствующим статусом и установлении их границ» сельское поселение Краснояриха муниципального района </w:t>
      </w:r>
      <w:proofErr w:type="spellStart"/>
      <w:r w:rsidRPr="006B00EA">
        <w:t>Челно-Вершинский</w:t>
      </w:r>
      <w:proofErr w:type="spellEnd"/>
      <w:r w:rsidRPr="006B00EA">
        <w:t xml:space="preserve"> Самарской области включает в себя 10 населенных пунктов: село Краснояриха, поселок Воскресенка, поселок Советское Иглайкино, поселок Малый Нурлат, поселок Советский Нурлат, село Шламка, поселок Раздолье, поселок Новый Нурлат, поселок Крыловка, поселок Ибряйкино.</w:t>
      </w:r>
    </w:p>
    <w:p w:rsidR="006B00EA" w:rsidRPr="006B00EA" w:rsidRDefault="006B00EA" w:rsidP="006B00EA">
      <w:pPr>
        <w:autoSpaceDE w:val="0"/>
        <w:autoSpaceDN w:val="0"/>
        <w:adjustRightInd w:val="0"/>
        <w:ind w:firstLine="709"/>
        <w:jc w:val="both"/>
      </w:pPr>
      <w:r w:rsidRPr="006B00EA">
        <w:t xml:space="preserve">Сельское поселение Краснояриха граничит: </w:t>
      </w:r>
    </w:p>
    <w:p w:rsidR="006B00EA" w:rsidRPr="006B00EA" w:rsidRDefault="006B00EA" w:rsidP="006B00EA">
      <w:pPr>
        <w:autoSpaceDE w:val="0"/>
        <w:autoSpaceDN w:val="0"/>
        <w:adjustRightInd w:val="0"/>
        <w:ind w:firstLine="709"/>
        <w:jc w:val="both"/>
      </w:pPr>
      <w:r w:rsidRPr="006B00EA">
        <w:t xml:space="preserve">– с сельским поселением Озерки муниципального района </w:t>
      </w:r>
      <w:proofErr w:type="spellStart"/>
      <w:r w:rsidRPr="006B00EA">
        <w:t>Челно-Вершинский</w:t>
      </w:r>
      <w:proofErr w:type="spellEnd"/>
      <w:r w:rsidRPr="006B00EA">
        <w:t xml:space="preserve">; </w:t>
      </w:r>
    </w:p>
    <w:p w:rsidR="006B00EA" w:rsidRPr="006B00EA" w:rsidRDefault="006B00EA" w:rsidP="006B00EA">
      <w:pPr>
        <w:autoSpaceDE w:val="0"/>
        <w:autoSpaceDN w:val="0"/>
        <w:adjustRightInd w:val="0"/>
        <w:ind w:firstLine="709"/>
        <w:jc w:val="both"/>
      </w:pPr>
      <w:r w:rsidRPr="006B00EA">
        <w:t xml:space="preserve">– с сельским поселением Русская Васильевка муниципального района </w:t>
      </w:r>
      <w:proofErr w:type="spellStart"/>
      <w:r w:rsidRPr="006B00EA">
        <w:t>Кошкинский</w:t>
      </w:r>
      <w:proofErr w:type="spellEnd"/>
      <w:r w:rsidRPr="006B00EA">
        <w:t xml:space="preserve">; </w:t>
      </w:r>
    </w:p>
    <w:p w:rsidR="006B00EA" w:rsidRPr="006B00EA" w:rsidRDefault="006B00EA" w:rsidP="006B00EA">
      <w:pPr>
        <w:autoSpaceDE w:val="0"/>
        <w:autoSpaceDN w:val="0"/>
        <w:adjustRightInd w:val="0"/>
        <w:ind w:firstLine="709"/>
        <w:jc w:val="both"/>
      </w:pPr>
      <w:r w:rsidRPr="006B00EA">
        <w:t xml:space="preserve">– с сельским поселением </w:t>
      </w:r>
      <w:proofErr w:type="spellStart"/>
      <w:r w:rsidRPr="006B00EA">
        <w:t>Шпановка</w:t>
      </w:r>
      <w:proofErr w:type="spellEnd"/>
      <w:r w:rsidRPr="006B00EA">
        <w:t xml:space="preserve"> муниципального района </w:t>
      </w:r>
      <w:proofErr w:type="spellStart"/>
      <w:r w:rsidRPr="006B00EA">
        <w:t>Кошкинский</w:t>
      </w:r>
      <w:proofErr w:type="spellEnd"/>
      <w:r w:rsidRPr="006B00EA">
        <w:t xml:space="preserve">; </w:t>
      </w:r>
    </w:p>
    <w:p w:rsidR="006B00EA" w:rsidRPr="006B00EA" w:rsidRDefault="006B00EA" w:rsidP="006B00EA">
      <w:pPr>
        <w:autoSpaceDE w:val="0"/>
        <w:autoSpaceDN w:val="0"/>
        <w:adjustRightInd w:val="0"/>
        <w:ind w:firstLine="709"/>
        <w:jc w:val="both"/>
      </w:pPr>
      <w:r w:rsidRPr="006B00EA">
        <w:t>– с Республикой Татарстан.</w:t>
      </w:r>
    </w:p>
    <w:p w:rsidR="006B00EA" w:rsidRPr="006B00EA" w:rsidRDefault="006B00EA" w:rsidP="006B00EA">
      <w:pPr>
        <w:suppressAutoHyphens/>
        <w:ind w:firstLine="720"/>
        <w:jc w:val="both"/>
        <w:rPr>
          <w:color w:val="000000"/>
        </w:rPr>
      </w:pPr>
      <w:r w:rsidRPr="006B00EA">
        <w:rPr>
          <w:color w:val="000000"/>
        </w:rPr>
        <w:t xml:space="preserve">На территории сельского поселения </w:t>
      </w:r>
      <w:r w:rsidRPr="006B00EA">
        <w:t>Краснояриха</w:t>
      </w:r>
      <w:r w:rsidRPr="006B00EA">
        <w:rPr>
          <w:color w:val="000000"/>
        </w:rPr>
        <w:t xml:space="preserve"> газифицированы населённые пункты: с. Краснояриха, пос. Воскресенка, пос. Советское Иглайкино, пос. Малый Нурлат, пос. Советский Нурлат, с. Шламка, пос. Раздолье, поселок Крыловка. Поселки Новый Нурлат и Ибряйкино не газифицированы.</w:t>
      </w:r>
    </w:p>
    <w:p w:rsidR="006B00EA" w:rsidRPr="006B00EA" w:rsidRDefault="006B00EA" w:rsidP="006B00EA">
      <w:pPr>
        <w:ind w:firstLine="709"/>
        <w:jc w:val="both"/>
      </w:pPr>
      <w:r w:rsidRPr="006B00EA">
        <w:t xml:space="preserve">Основой экономики сельского поселения являются крестьянско-фермерские хозяйства, которое специализируется на растениеводстве и животноводстве. </w:t>
      </w:r>
    </w:p>
    <w:p w:rsidR="006B00EA" w:rsidRPr="006B00EA" w:rsidRDefault="006B00EA" w:rsidP="006B00EA">
      <w:pPr>
        <w:ind w:firstLine="709"/>
        <w:jc w:val="both"/>
      </w:pPr>
      <w:r w:rsidRPr="006B00EA">
        <w:t>В поселении работают около 8 предприятий, организаций и учреждений, которые предоставляют различного рода услуги населению и обеспечивают рабочие места.</w:t>
      </w:r>
    </w:p>
    <w:p w:rsidR="006B00EA" w:rsidRPr="006B00EA" w:rsidRDefault="006B00EA" w:rsidP="006B00EA">
      <w:pPr>
        <w:ind w:firstLine="709"/>
        <w:jc w:val="both"/>
      </w:pPr>
      <w:r w:rsidRPr="006B00EA">
        <w:t xml:space="preserve">Общая площадь сельского поселения Краснояриха составляет </w:t>
      </w:r>
      <w:smartTag w:uri="urn:schemas-microsoft-com:office:smarttags" w:element="metricconverter">
        <w:smartTagPr>
          <w:attr w:name="ProductID" w:val="14 114 га"/>
        </w:smartTagPr>
        <w:r w:rsidRPr="006B00EA">
          <w:t>14 114 га</w:t>
        </w:r>
      </w:smartTag>
      <w:r w:rsidRPr="006B00EA">
        <w:t>.. В состав поселения входят с. Краснояриха (административный центр), пос. Воскресенка, пос. Советское Иглайкино, пос. Малый Нурлат, пос. Советский Нурлат, с. Шламка, пос. Раздолье, пос. Крыловка, пос. Новый Нурлат, пос. Ибряйкино.</w:t>
      </w:r>
    </w:p>
    <w:p w:rsidR="006B00EA" w:rsidRPr="006B00EA" w:rsidRDefault="006B00EA" w:rsidP="006B00EA">
      <w:pPr>
        <w:ind w:firstLine="709"/>
        <w:jc w:val="both"/>
      </w:pPr>
    </w:p>
    <w:p w:rsidR="006B00EA" w:rsidRPr="006B00EA" w:rsidRDefault="006B00EA" w:rsidP="006B00EA">
      <w:pPr>
        <w:jc w:val="center"/>
      </w:pPr>
      <w:r w:rsidRPr="006B00EA">
        <w:rPr>
          <w:b/>
          <w:bCs/>
        </w:rPr>
        <w:t>Наличие земельных ресурсов сельского поселения Краснояриха</w:t>
      </w:r>
    </w:p>
    <w:tbl>
      <w:tblPr>
        <w:tblW w:w="0" w:type="auto"/>
        <w:jc w:val="center"/>
        <w:tblInd w:w="-5025" w:type="dxa"/>
        <w:tblCellMar>
          <w:left w:w="0" w:type="dxa"/>
          <w:right w:w="0" w:type="dxa"/>
        </w:tblCellMar>
        <w:tblLook w:val="04A0" w:firstRow="1" w:lastRow="0" w:firstColumn="1" w:lastColumn="0" w:noHBand="0" w:noVBand="1"/>
      </w:tblPr>
      <w:tblGrid>
        <w:gridCol w:w="4093"/>
        <w:gridCol w:w="1831"/>
      </w:tblGrid>
      <w:tr w:rsidR="006B00EA" w:rsidRPr="006B00EA" w:rsidTr="0090067B">
        <w:trPr>
          <w:trHeight w:val="507"/>
          <w:jc w:val="center"/>
        </w:trPr>
        <w:tc>
          <w:tcPr>
            <w:tcW w:w="4093" w:type="dxa"/>
            <w:tcBorders>
              <w:top w:val="single" w:sz="6" w:space="0" w:color="D9D9D9"/>
              <w:left w:val="nil"/>
              <w:bottom w:val="nil"/>
              <w:right w:val="nil"/>
            </w:tcBorders>
            <w:tcMar>
              <w:top w:w="0" w:type="dxa"/>
              <w:left w:w="108" w:type="dxa"/>
              <w:bottom w:w="0" w:type="dxa"/>
              <w:right w:w="108" w:type="dxa"/>
            </w:tcMar>
          </w:tcPr>
          <w:p w:rsidR="006B00EA" w:rsidRPr="006B00EA" w:rsidRDefault="006B00EA" w:rsidP="006B00EA">
            <w:r w:rsidRPr="006B00EA">
              <w:t>Категории земель</w:t>
            </w:r>
          </w:p>
        </w:tc>
        <w:tc>
          <w:tcPr>
            <w:tcW w:w="1831" w:type="dxa"/>
            <w:tcBorders>
              <w:top w:val="single" w:sz="6" w:space="0" w:color="D9D9D9"/>
              <w:left w:val="nil"/>
              <w:bottom w:val="nil"/>
              <w:right w:val="nil"/>
            </w:tcBorders>
            <w:tcMar>
              <w:top w:w="0" w:type="dxa"/>
              <w:left w:w="108" w:type="dxa"/>
              <w:bottom w:w="0" w:type="dxa"/>
              <w:right w:w="108" w:type="dxa"/>
            </w:tcMar>
          </w:tcPr>
          <w:p w:rsidR="006B00EA" w:rsidRPr="006B00EA" w:rsidRDefault="006B00EA" w:rsidP="006B00EA">
            <w:pPr>
              <w:jc w:val="center"/>
            </w:pPr>
            <w:r w:rsidRPr="006B00EA">
              <w:t>Общая площадь, (га)</w:t>
            </w:r>
          </w:p>
        </w:tc>
      </w:tr>
      <w:tr w:rsidR="006B00EA" w:rsidRPr="006B00EA" w:rsidTr="0090067B">
        <w:trPr>
          <w:jc w:val="center"/>
        </w:trPr>
        <w:tc>
          <w:tcPr>
            <w:tcW w:w="4093" w:type="dxa"/>
            <w:tcBorders>
              <w:top w:val="single" w:sz="6" w:space="0" w:color="D9D9D9"/>
              <w:left w:val="nil"/>
              <w:bottom w:val="nil"/>
              <w:right w:val="nil"/>
            </w:tcBorders>
            <w:tcMar>
              <w:top w:w="0" w:type="dxa"/>
              <w:left w:w="108" w:type="dxa"/>
              <w:bottom w:w="0" w:type="dxa"/>
              <w:right w:w="108" w:type="dxa"/>
            </w:tcMar>
          </w:tcPr>
          <w:p w:rsidR="006B00EA" w:rsidRPr="006B00EA" w:rsidRDefault="006B00EA" w:rsidP="006B00EA">
            <w:r w:rsidRPr="006B00EA">
              <w:t xml:space="preserve">Земли </w:t>
            </w:r>
            <w:proofErr w:type="spellStart"/>
            <w:r w:rsidRPr="006B00EA">
              <w:t>сельхозназначения</w:t>
            </w:r>
            <w:proofErr w:type="spellEnd"/>
          </w:p>
        </w:tc>
        <w:tc>
          <w:tcPr>
            <w:tcW w:w="1831" w:type="dxa"/>
            <w:tcBorders>
              <w:top w:val="single" w:sz="6" w:space="0" w:color="D9D9D9"/>
              <w:left w:val="nil"/>
              <w:bottom w:val="nil"/>
              <w:right w:val="nil"/>
            </w:tcBorders>
            <w:tcMar>
              <w:top w:w="0" w:type="dxa"/>
              <w:left w:w="108" w:type="dxa"/>
              <w:bottom w:w="0" w:type="dxa"/>
              <w:right w:w="108" w:type="dxa"/>
            </w:tcMar>
          </w:tcPr>
          <w:p w:rsidR="006B00EA" w:rsidRPr="006B00EA" w:rsidRDefault="006B00EA" w:rsidP="006B00EA">
            <w:pPr>
              <w:jc w:val="center"/>
            </w:pPr>
            <w:r w:rsidRPr="006B00EA">
              <w:t>13 143</w:t>
            </w:r>
          </w:p>
        </w:tc>
      </w:tr>
      <w:tr w:rsidR="006B00EA" w:rsidRPr="006B00EA" w:rsidTr="0090067B">
        <w:trPr>
          <w:jc w:val="center"/>
        </w:trPr>
        <w:tc>
          <w:tcPr>
            <w:tcW w:w="4093" w:type="dxa"/>
            <w:tcBorders>
              <w:top w:val="single" w:sz="6" w:space="0" w:color="D9D9D9"/>
              <w:left w:val="nil"/>
              <w:bottom w:val="nil"/>
              <w:right w:val="nil"/>
            </w:tcBorders>
            <w:tcMar>
              <w:top w:w="0" w:type="dxa"/>
              <w:left w:w="108" w:type="dxa"/>
              <w:bottom w:w="0" w:type="dxa"/>
              <w:right w:w="108" w:type="dxa"/>
            </w:tcMar>
          </w:tcPr>
          <w:p w:rsidR="006B00EA" w:rsidRPr="006B00EA" w:rsidRDefault="006B00EA" w:rsidP="006B00EA">
            <w:r w:rsidRPr="006B00EA">
              <w:t>Земли населенных пунктов</w:t>
            </w:r>
          </w:p>
        </w:tc>
        <w:tc>
          <w:tcPr>
            <w:tcW w:w="1831" w:type="dxa"/>
            <w:tcBorders>
              <w:top w:val="single" w:sz="6" w:space="0" w:color="D9D9D9"/>
              <w:left w:val="nil"/>
              <w:bottom w:val="nil"/>
              <w:right w:val="nil"/>
            </w:tcBorders>
            <w:tcMar>
              <w:top w:w="0" w:type="dxa"/>
              <w:left w:w="108" w:type="dxa"/>
              <w:bottom w:w="0" w:type="dxa"/>
              <w:right w:w="108" w:type="dxa"/>
            </w:tcMar>
          </w:tcPr>
          <w:p w:rsidR="006B00EA" w:rsidRPr="006B00EA" w:rsidRDefault="006B00EA" w:rsidP="006B00EA">
            <w:pPr>
              <w:jc w:val="center"/>
            </w:pPr>
            <w:r w:rsidRPr="006B00EA">
              <w:t>578,8</w:t>
            </w:r>
          </w:p>
        </w:tc>
      </w:tr>
      <w:tr w:rsidR="006B00EA" w:rsidRPr="006B00EA" w:rsidTr="0090067B">
        <w:trPr>
          <w:jc w:val="center"/>
        </w:trPr>
        <w:tc>
          <w:tcPr>
            <w:tcW w:w="4093" w:type="dxa"/>
            <w:tcBorders>
              <w:top w:val="single" w:sz="6" w:space="0" w:color="D9D9D9"/>
              <w:left w:val="nil"/>
              <w:bottom w:val="nil"/>
              <w:right w:val="nil"/>
            </w:tcBorders>
            <w:tcMar>
              <w:top w:w="0" w:type="dxa"/>
              <w:left w:w="108" w:type="dxa"/>
              <w:bottom w:w="0" w:type="dxa"/>
              <w:right w:w="108" w:type="dxa"/>
            </w:tcMar>
          </w:tcPr>
          <w:p w:rsidR="006B00EA" w:rsidRPr="006B00EA" w:rsidRDefault="006B00EA" w:rsidP="006B00EA">
            <w:r w:rsidRPr="006B00EA">
              <w:t>Земли промышленности</w:t>
            </w:r>
          </w:p>
        </w:tc>
        <w:tc>
          <w:tcPr>
            <w:tcW w:w="1831" w:type="dxa"/>
            <w:tcBorders>
              <w:top w:val="single" w:sz="6" w:space="0" w:color="D9D9D9"/>
              <w:left w:val="nil"/>
              <w:bottom w:val="nil"/>
              <w:right w:val="nil"/>
            </w:tcBorders>
            <w:tcMar>
              <w:top w:w="0" w:type="dxa"/>
              <w:left w:w="108" w:type="dxa"/>
              <w:bottom w:w="0" w:type="dxa"/>
              <w:right w:w="108" w:type="dxa"/>
            </w:tcMar>
          </w:tcPr>
          <w:p w:rsidR="006B00EA" w:rsidRPr="006B00EA" w:rsidRDefault="006B00EA" w:rsidP="006B00EA">
            <w:pPr>
              <w:jc w:val="center"/>
            </w:pPr>
            <w:r w:rsidRPr="006B00EA">
              <w:t>45,2</w:t>
            </w:r>
          </w:p>
        </w:tc>
      </w:tr>
      <w:tr w:rsidR="006B00EA" w:rsidRPr="006B00EA" w:rsidTr="0090067B">
        <w:trPr>
          <w:jc w:val="center"/>
        </w:trPr>
        <w:tc>
          <w:tcPr>
            <w:tcW w:w="4093" w:type="dxa"/>
            <w:tcBorders>
              <w:top w:val="single" w:sz="6" w:space="0" w:color="D9D9D9"/>
              <w:left w:val="nil"/>
              <w:bottom w:val="nil"/>
              <w:right w:val="nil"/>
            </w:tcBorders>
            <w:tcMar>
              <w:top w:w="0" w:type="dxa"/>
              <w:left w:w="108" w:type="dxa"/>
              <w:bottom w:w="0" w:type="dxa"/>
              <w:right w:w="108" w:type="dxa"/>
            </w:tcMar>
          </w:tcPr>
          <w:p w:rsidR="006B00EA" w:rsidRPr="006B00EA" w:rsidRDefault="006B00EA" w:rsidP="006B00EA">
            <w:r w:rsidRPr="006B00EA">
              <w:t>Земли лесного фонда</w:t>
            </w:r>
          </w:p>
        </w:tc>
        <w:tc>
          <w:tcPr>
            <w:tcW w:w="1831" w:type="dxa"/>
            <w:tcBorders>
              <w:top w:val="single" w:sz="6" w:space="0" w:color="D9D9D9"/>
              <w:left w:val="nil"/>
              <w:bottom w:val="nil"/>
              <w:right w:val="nil"/>
            </w:tcBorders>
            <w:tcMar>
              <w:top w:w="0" w:type="dxa"/>
              <w:left w:w="108" w:type="dxa"/>
              <w:bottom w:w="0" w:type="dxa"/>
              <w:right w:w="108" w:type="dxa"/>
            </w:tcMar>
          </w:tcPr>
          <w:p w:rsidR="006B00EA" w:rsidRPr="006B00EA" w:rsidRDefault="006B00EA" w:rsidP="006B00EA">
            <w:pPr>
              <w:jc w:val="center"/>
            </w:pPr>
            <w:r w:rsidRPr="006B00EA">
              <w:t>347,1</w:t>
            </w:r>
          </w:p>
        </w:tc>
      </w:tr>
      <w:tr w:rsidR="006B00EA" w:rsidRPr="006B00EA" w:rsidTr="0090067B">
        <w:trPr>
          <w:jc w:val="center"/>
        </w:trPr>
        <w:tc>
          <w:tcPr>
            <w:tcW w:w="4093" w:type="dxa"/>
            <w:tcBorders>
              <w:top w:val="single" w:sz="6" w:space="0" w:color="D9D9D9"/>
              <w:left w:val="nil"/>
              <w:bottom w:val="nil"/>
              <w:right w:val="nil"/>
            </w:tcBorders>
            <w:tcMar>
              <w:top w:w="0" w:type="dxa"/>
              <w:left w:w="108" w:type="dxa"/>
              <w:bottom w:w="0" w:type="dxa"/>
              <w:right w:w="108" w:type="dxa"/>
            </w:tcMar>
          </w:tcPr>
          <w:p w:rsidR="006B00EA" w:rsidRPr="006B00EA" w:rsidRDefault="006B00EA" w:rsidP="006B00EA">
            <w:r w:rsidRPr="006B00EA">
              <w:t>Земли водного фонда</w:t>
            </w:r>
          </w:p>
        </w:tc>
        <w:tc>
          <w:tcPr>
            <w:tcW w:w="1831" w:type="dxa"/>
            <w:tcBorders>
              <w:top w:val="single" w:sz="6" w:space="0" w:color="D9D9D9"/>
              <w:left w:val="nil"/>
              <w:bottom w:val="nil"/>
              <w:right w:val="nil"/>
            </w:tcBorders>
            <w:tcMar>
              <w:top w:w="0" w:type="dxa"/>
              <w:left w:w="108" w:type="dxa"/>
              <w:bottom w:w="0" w:type="dxa"/>
              <w:right w:w="108" w:type="dxa"/>
            </w:tcMar>
          </w:tcPr>
          <w:p w:rsidR="006B00EA" w:rsidRPr="006B00EA" w:rsidRDefault="006B00EA" w:rsidP="006B00EA">
            <w:pPr>
              <w:jc w:val="center"/>
            </w:pPr>
            <w:r w:rsidRPr="006B00EA">
              <w:t>0</w:t>
            </w:r>
          </w:p>
        </w:tc>
      </w:tr>
      <w:tr w:rsidR="006B00EA" w:rsidRPr="006B00EA" w:rsidTr="0090067B">
        <w:trPr>
          <w:jc w:val="center"/>
        </w:trPr>
        <w:tc>
          <w:tcPr>
            <w:tcW w:w="4093" w:type="dxa"/>
            <w:tcBorders>
              <w:top w:val="single" w:sz="6" w:space="0" w:color="D9D9D9"/>
              <w:left w:val="nil"/>
              <w:bottom w:val="nil"/>
              <w:right w:val="nil"/>
            </w:tcBorders>
            <w:tcMar>
              <w:top w:w="0" w:type="dxa"/>
              <w:left w:w="108" w:type="dxa"/>
              <w:bottom w:w="0" w:type="dxa"/>
              <w:right w:w="108" w:type="dxa"/>
            </w:tcMar>
          </w:tcPr>
          <w:p w:rsidR="006B00EA" w:rsidRPr="006B00EA" w:rsidRDefault="006B00EA" w:rsidP="006B00EA">
            <w:r w:rsidRPr="006B00EA">
              <w:t>Итого земель в границах</w:t>
            </w:r>
          </w:p>
        </w:tc>
        <w:tc>
          <w:tcPr>
            <w:tcW w:w="1831" w:type="dxa"/>
            <w:tcBorders>
              <w:top w:val="single" w:sz="6" w:space="0" w:color="D9D9D9"/>
              <w:left w:val="nil"/>
              <w:bottom w:val="nil"/>
              <w:right w:val="nil"/>
            </w:tcBorders>
            <w:tcMar>
              <w:top w:w="0" w:type="dxa"/>
              <w:left w:w="108" w:type="dxa"/>
              <w:bottom w:w="0" w:type="dxa"/>
              <w:right w:w="108" w:type="dxa"/>
            </w:tcMar>
          </w:tcPr>
          <w:p w:rsidR="006B00EA" w:rsidRPr="006B00EA" w:rsidRDefault="006B00EA" w:rsidP="006B00EA">
            <w:pPr>
              <w:jc w:val="center"/>
            </w:pPr>
            <w:r w:rsidRPr="006B00EA">
              <w:t>14 114</w:t>
            </w:r>
          </w:p>
        </w:tc>
      </w:tr>
    </w:tbl>
    <w:p w:rsidR="006B00EA" w:rsidRPr="006B00EA" w:rsidRDefault="006B00EA" w:rsidP="006B00EA">
      <w:pPr>
        <w:ind w:firstLine="709"/>
        <w:jc w:val="both"/>
      </w:pPr>
      <w:r w:rsidRPr="006B00EA">
        <w:t> Из приведенной таблицы видно, что сельскохозяйственные угодья занимают 93 %. Земли сельскохозяйственного назначения являются экономической основой поселения.</w:t>
      </w:r>
    </w:p>
    <w:p w:rsidR="006B00EA" w:rsidRPr="006B00EA" w:rsidRDefault="006B00EA" w:rsidP="006B00EA">
      <w:pPr>
        <w:ind w:firstLine="720"/>
        <w:jc w:val="both"/>
      </w:pPr>
      <w:r w:rsidRPr="006B00EA">
        <w:t xml:space="preserve">Разработка Программы вызвана необходимостью освоения новых территорий для комплексного жилищного строительства, обеспечения ресурсосбережения, формирования рыночных механизмов функционирования жилищно-коммунального комплекса и условий для привлечения инвестиций, современной системы ценообразования, повышения эффективности градостроительных решений. </w:t>
      </w:r>
    </w:p>
    <w:p w:rsidR="006B00EA" w:rsidRPr="006B00EA" w:rsidRDefault="006B00EA" w:rsidP="006B00EA">
      <w:pPr>
        <w:ind w:firstLine="720"/>
        <w:jc w:val="both"/>
      </w:pPr>
      <w:r w:rsidRPr="006B00EA">
        <w:lastRenderedPageBreak/>
        <w:t xml:space="preserve">Программа станет основанием для осуществления бюджетной политики сельского поселения Краснояриха в сфере развития коммунальной инфраструктуры, привлечения целевых средств областного и федерального бюджетов, средств институциональных и частных инвесторов. </w:t>
      </w:r>
    </w:p>
    <w:p w:rsidR="006B00EA" w:rsidRPr="006B00EA" w:rsidRDefault="006B00EA" w:rsidP="006B00EA">
      <w:pPr>
        <w:ind w:firstLine="708"/>
        <w:jc w:val="both"/>
        <w:rPr>
          <w:color w:val="000000"/>
        </w:rPr>
      </w:pPr>
      <w:r w:rsidRPr="006B00EA">
        <w:rPr>
          <w:color w:val="000000"/>
        </w:rPr>
        <w:t>На основании Программы будут формироваться инвестиционные программы организаций коммунального комплекса, являющихся важнейшим элементом системы тарифного регулирования.</w:t>
      </w:r>
    </w:p>
    <w:p w:rsidR="006B00EA" w:rsidRPr="006B00EA" w:rsidRDefault="006B00EA" w:rsidP="006B00EA">
      <w:pPr>
        <w:suppressAutoHyphens/>
        <w:ind w:firstLine="708"/>
        <w:jc w:val="both"/>
        <w:rPr>
          <w:color w:val="000000"/>
        </w:rPr>
      </w:pPr>
      <w:r w:rsidRPr="006B00EA">
        <w:rPr>
          <w:color w:val="000000"/>
        </w:rPr>
        <w:t xml:space="preserve">Результатом реализации Программы будет строительство новых и модернизация существующих систем коммунальной инфраструктуры  для увеличения предложения жилья на вторичном рынке жилищного строительства, удовлетворяющего платежеспособный спрос населения. </w:t>
      </w:r>
    </w:p>
    <w:p w:rsidR="006B00EA" w:rsidRPr="006B00EA" w:rsidRDefault="006B00EA" w:rsidP="006B00EA">
      <w:pPr>
        <w:suppressAutoHyphens/>
        <w:ind w:firstLine="708"/>
        <w:jc w:val="both"/>
        <w:rPr>
          <w:color w:val="000000"/>
        </w:rPr>
      </w:pPr>
      <w:r w:rsidRPr="006B00EA">
        <w:rPr>
          <w:color w:val="000000"/>
        </w:rPr>
        <w:t>В результате повысится качество предоставляемых услуг, будет обеспечена возможность осуществления массового жилищного и гражданского строительства.</w:t>
      </w:r>
    </w:p>
    <w:p w:rsidR="006B00EA" w:rsidRPr="006B00EA" w:rsidRDefault="006B00EA" w:rsidP="006B00EA">
      <w:pPr>
        <w:suppressAutoHyphens/>
        <w:ind w:firstLine="708"/>
        <w:jc w:val="both"/>
      </w:pPr>
      <w:r w:rsidRPr="006B00EA">
        <w:t>Настоящая Программа включает в себя комплекс мероприятий, повышающих надежность функционирования работы коммунальных систем жизнеобеспечения, качество жилищно-коммунальных услуг для населения.</w:t>
      </w:r>
    </w:p>
    <w:p w:rsidR="006B00EA" w:rsidRDefault="006B00EA" w:rsidP="006B00EA">
      <w:pPr>
        <w:tabs>
          <w:tab w:val="left" w:pos="2661"/>
        </w:tabs>
        <w:jc w:val="center"/>
        <w:rPr>
          <w:b/>
          <w:i/>
        </w:rPr>
      </w:pPr>
      <w:r w:rsidRPr="006B00EA">
        <w:rPr>
          <w:b/>
          <w:i/>
        </w:rPr>
        <w:t xml:space="preserve">1.1 Краткий анализ существующего состояния каждой из систем </w:t>
      </w:r>
      <w:proofErr w:type="spellStart"/>
      <w:r w:rsidRPr="006B00EA">
        <w:rPr>
          <w:b/>
          <w:i/>
        </w:rPr>
        <w:t>ресурсоснабжения</w:t>
      </w:r>
      <w:proofErr w:type="spellEnd"/>
      <w:r w:rsidRPr="006B00EA">
        <w:rPr>
          <w:b/>
          <w:i/>
        </w:rPr>
        <w:t xml:space="preserve"> (системы электроснабжения, газоснабжения,  водоснабжения, водоотведения, теплоснабжения)</w:t>
      </w:r>
    </w:p>
    <w:p w:rsidR="009737A0" w:rsidRPr="006B00EA" w:rsidRDefault="009737A0" w:rsidP="006B00EA">
      <w:pPr>
        <w:tabs>
          <w:tab w:val="left" w:pos="2661"/>
        </w:tabs>
        <w:jc w:val="center"/>
        <w:rPr>
          <w:b/>
          <w:i/>
        </w:rPr>
      </w:pPr>
    </w:p>
    <w:p w:rsidR="006B00EA" w:rsidRPr="006B00EA" w:rsidRDefault="006B00EA" w:rsidP="006B00EA">
      <w:pPr>
        <w:rPr>
          <w:b/>
          <w:i/>
        </w:rPr>
      </w:pPr>
      <w:r w:rsidRPr="006B00EA">
        <w:rPr>
          <w:b/>
          <w:i/>
        </w:rPr>
        <w:t>1.1.1. Электроснабжение</w:t>
      </w:r>
    </w:p>
    <w:p w:rsidR="006B00EA" w:rsidRPr="006B00EA" w:rsidRDefault="006B00EA" w:rsidP="006B00EA">
      <w:pPr>
        <w:ind w:firstLine="900"/>
        <w:jc w:val="both"/>
      </w:pPr>
      <w:r w:rsidRPr="006B00EA">
        <w:t xml:space="preserve">Электроснабжение сельского поселения Краснояриха муниципального района </w:t>
      </w:r>
      <w:proofErr w:type="spellStart"/>
      <w:r w:rsidRPr="006B00EA">
        <w:t>Челно-Вершинский</w:t>
      </w:r>
      <w:proofErr w:type="spellEnd"/>
      <w:r w:rsidRPr="006B00EA">
        <w:t xml:space="preserve"> осуществляется от источников и по сетям филиала ПАО «МРСК – Волги» - «Самарские распределительные сети» </w:t>
      </w:r>
      <w:proofErr w:type="spellStart"/>
      <w:r w:rsidRPr="006B00EA">
        <w:t>Челно-Вершинский</w:t>
      </w:r>
      <w:proofErr w:type="spellEnd"/>
      <w:r w:rsidRPr="006B00EA">
        <w:t xml:space="preserve"> РЭС и ЗАО «ССК».</w:t>
      </w:r>
    </w:p>
    <w:p w:rsidR="006B00EA" w:rsidRPr="006B00EA" w:rsidRDefault="006B00EA" w:rsidP="006B00EA">
      <w:pPr>
        <w:tabs>
          <w:tab w:val="left" w:pos="1418"/>
        </w:tabs>
        <w:ind w:firstLine="851"/>
        <w:jc w:val="both"/>
      </w:pPr>
      <w:r w:rsidRPr="006B00EA">
        <w:t>В 2016, 2017 году прошла реконструкция электрических сетей, однако на сегодняшний день остаются участки, не вошедшие в план реконструкции.</w:t>
      </w:r>
    </w:p>
    <w:p w:rsidR="006B00EA" w:rsidRPr="006B00EA" w:rsidRDefault="006B00EA" w:rsidP="006B00EA">
      <w:pPr>
        <w:tabs>
          <w:tab w:val="left" w:pos="1418"/>
        </w:tabs>
        <w:ind w:firstLine="851"/>
        <w:jc w:val="both"/>
      </w:pPr>
      <w:r w:rsidRPr="006B00EA">
        <w:t>Приборами учета электрической энергии обеспечены практически все потребители.</w:t>
      </w:r>
    </w:p>
    <w:p w:rsidR="006B00EA" w:rsidRPr="006B00EA" w:rsidRDefault="006B00EA" w:rsidP="006B00EA">
      <w:pPr>
        <w:tabs>
          <w:tab w:val="left" w:pos="1418"/>
        </w:tabs>
        <w:ind w:firstLine="851"/>
        <w:jc w:val="both"/>
      </w:pPr>
      <w:r w:rsidRPr="006B00EA">
        <w:t xml:space="preserve">Нормы потребления жилищно-коммунального сектора включая расход электроэнергии на жилые и общественные здания, наружного освещение, системы водоснабжения, водоотведения. </w:t>
      </w:r>
    </w:p>
    <w:p w:rsidR="006B00EA" w:rsidRPr="006B00EA" w:rsidRDefault="006B00EA" w:rsidP="006B00EA">
      <w:pPr>
        <w:ind w:firstLine="851"/>
        <w:jc w:val="both"/>
      </w:pPr>
      <w:r w:rsidRPr="006B00EA">
        <w:t>В результате анализа существующего положения электросетевого хозяйства сельского поселения Краснояриха были выявлены следующие проблемы:</w:t>
      </w:r>
    </w:p>
    <w:p w:rsidR="006B00EA" w:rsidRPr="006B00EA" w:rsidRDefault="006B00EA" w:rsidP="006B00EA">
      <w:pPr>
        <w:numPr>
          <w:ilvl w:val="0"/>
          <w:numId w:val="3"/>
        </w:numPr>
        <w:tabs>
          <w:tab w:val="left" w:pos="851"/>
        </w:tabs>
        <w:suppressAutoHyphens/>
        <w:ind w:firstLine="851"/>
        <w:jc w:val="both"/>
      </w:pPr>
      <w:r w:rsidRPr="006B00EA">
        <w:t>Необходима реконструкция участков, не вошедших в план реконструкции</w:t>
      </w:r>
    </w:p>
    <w:p w:rsidR="006B00EA" w:rsidRPr="006B00EA" w:rsidRDefault="006B00EA" w:rsidP="006B00EA">
      <w:pPr>
        <w:numPr>
          <w:ilvl w:val="0"/>
          <w:numId w:val="3"/>
        </w:numPr>
        <w:tabs>
          <w:tab w:val="left" w:pos="1418"/>
        </w:tabs>
        <w:suppressAutoHyphens/>
        <w:ind w:left="1418" w:hanging="567"/>
        <w:jc w:val="both"/>
      </w:pPr>
      <w:r w:rsidRPr="006B00EA">
        <w:t>Замена существующих КТП;</w:t>
      </w:r>
    </w:p>
    <w:p w:rsidR="006B00EA" w:rsidRPr="006B00EA" w:rsidRDefault="006B00EA" w:rsidP="006B00EA">
      <w:pPr>
        <w:numPr>
          <w:ilvl w:val="0"/>
          <w:numId w:val="4"/>
        </w:numPr>
        <w:shd w:val="clear" w:color="auto" w:fill="FFFFFF"/>
        <w:tabs>
          <w:tab w:val="left" w:pos="1418"/>
        </w:tabs>
        <w:suppressAutoHyphens/>
        <w:ind w:left="1276" w:hanging="425"/>
        <w:rPr>
          <w:b/>
          <w:bCs/>
        </w:rPr>
      </w:pPr>
      <w:r w:rsidRPr="006B00EA">
        <w:t>Модернизация автоматики уличного освещения;</w:t>
      </w:r>
    </w:p>
    <w:p w:rsidR="006B00EA" w:rsidRPr="006B00EA" w:rsidRDefault="006B00EA" w:rsidP="006B00EA">
      <w:pPr>
        <w:numPr>
          <w:ilvl w:val="0"/>
          <w:numId w:val="4"/>
        </w:numPr>
        <w:shd w:val="clear" w:color="auto" w:fill="FFFFFF"/>
        <w:tabs>
          <w:tab w:val="left" w:pos="1418"/>
        </w:tabs>
        <w:suppressAutoHyphens/>
        <w:ind w:left="1276" w:hanging="425"/>
        <w:rPr>
          <w:b/>
          <w:bCs/>
        </w:rPr>
      </w:pPr>
      <w:r w:rsidRPr="006B00EA">
        <w:t>Установка энергосберегающих ламп уличного освещения.</w:t>
      </w:r>
    </w:p>
    <w:p w:rsidR="006B00EA" w:rsidRPr="006B00EA" w:rsidRDefault="006B00EA" w:rsidP="006B00EA">
      <w:pPr>
        <w:tabs>
          <w:tab w:val="left" w:pos="2661"/>
        </w:tabs>
        <w:ind w:firstLine="851"/>
        <w:jc w:val="both"/>
      </w:pPr>
      <w:r w:rsidRPr="006B00EA">
        <w:t>Технические и технологические проблемы в системе:</w:t>
      </w:r>
    </w:p>
    <w:p w:rsidR="006B00EA" w:rsidRPr="006B00EA" w:rsidRDefault="006B00EA" w:rsidP="006B00EA">
      <w:pPr>
        <w:shd w:val="clear" w:color="auto" w:fill="FFFFFF"/>
        <w:tabs>
          <w:tab w:val="left" w:pos="1560"/>
        </w:tabs>
        <w:ind w:right="-2"/>
      </w:pPr>
      <w:r w:rsidRPr="006B00EA">
        <w:t>- достаточно высокий физический износ всех видов оборудования и сетей;</w:t>
      </w:r>
    </w:p>
    <w:p w:rsidR="006B00EA" w:rsidRDefault="006B00EA" w:rsidP="006B00EA">
      <w:pPr>
        <w:shd w:val="clear" w:color="auto" w:fill="FFFFFF"/>
        <w:tabs>
          <w:tab w:val="left" w:pos="984"/>
        </w:tabs>
      </w:pPr>
      <w:r w:rsidRPr="006B00EA">
        <w:t>- сверхнормативные потери энергоресурсов.</w:t>
      </w:r>
    </w:p>
    <w:p w:rsidR="009737A0" w:rsidRPr="006B00EA" w:rsidRDefault="009737A0" w:rsidP="006B00EA">
      <w:pPr>
        <w:shd w:val="clear" w:color="auto" w:fill="FFFFFF"/>
        <w:tabs>
          <w:tab w:val="left" w:pos="984"/>
        </w:tabs>
        <w:rPr>
          <w:spacing w:val="-7"/>
        </w:rPr>
      </w:pPr>
    </w:p>
    <w:p w:rsidR="006B00EA" w:rsidRPr="006B00EA" w:rsidRDefault="006B00EA" w:rsidP="006B00EA">
      <w:pPr>
        <w:shd w:val="clear" w:color="auto" w:fill="FFFFFF"/>
        <w:tabs>
          <w:tab w:val="left" w:pos="1134"/>
        </w:tabs>
        <w:rPr>
          <w:b/>
          <w:i/>
        </w:rPr>
      </w:pPr>
      <w:r w:rsidRPr="006B00EA">
        <w:rPr>
          <w:b/>
          <w:i/>
        </w:rPr>
        <w:t>1.1.2. Газоснабжение</w:t>
      </w:r>
    </w:p>
    <w:p w:rsidR="006B00EA" w:rsidRPr="006B00EA" w:rsidRDefault="006B00EA" w:rsidP="006B00EA">
      <w:pPr>
        <w:shd w:val="clear" w:color="auto" w:fill="FFFFFF"/>
        <w:tabs>
          <w:tab w:val="left" w:pos="1134"/>
        </w:tabs>
        <w:ind w:firstLine="567"/>
        <w:jc w:val="both"/>
      </w:pPr>
      <w:r w:rsidRPr="006B00EA">
        <w:t xml:space="preserve">Снабжение природным газом потребителей в сельском поселении Краснояриха муниципального района </w:t>
      </w:r>
      <w:proofErr w:type="spellStart"/>
      <w:r w:rsidRPr="006B00EA">
        <w:t>Челно-Вершинский</w:t>
      </w:r>
      <w:proofErr w:type="spellEnd"/>
      <w:r w:rsidRPr="006B00EA">
        <w:t xml:space="preserve"> осуществляет ООО «ГАЗПРОМ МЕЖРЕГИОНГАЗ САМАРА», а техническую эксплуатацию внутридомового газового оборудования обслуживает ООО "</w:t>
      </w:r>
      <w:proofErr w:type="spellStart"/>
      <w:r w:rsidRPr="006B00EA">
        <w:t>Средневолжская</w:t>
      </w:r>
      <w:proofErr w:type="spellEnd"/>
      <w:r w:rsidRPr="006B00EA">
        <w:t xml:space="preserve"> газовая компания»</w:t>
      </w:r>
    </w:p>
    <w:p w:rsidR="006B00EA" w:rsidRPr="006B00EA" w:rsidRDefault="006B00EA" w:rsidP="006B00EA">
      <w:pPr>
        <w:ind w:firstLine="709"/>
        <w:jc w:val="both"/>
      </w:pPr>
      <w:r w:rsidRPr="006B00EA">
        <w:t xml:space="preserve">По газопроводу высокого давления газ поступает в ШГРП с регулятором РДНК-400 населенных пунктов, где давление снижается до низкого. </w:t>
      </w:r>
    </w:p>
    <w:p w:rsidR="006B00EA" w:rsidRPr="006B00EA" w:rsidRDefault="006B00EA" w:rsidP="006B00EA">
      <w:pPr>
        <w:ind w:left="57" w:firstLine="652"/>
        <w:jc w:val="both"/>
      </w:pPr>
      <w:r w:rsidRPr="006B00EA">
        <w:t>Для централизованного газоснабжения населенных пунктов природным газом используются стальные и полиэтиленовые газопроводы с подземным и наземным видами прокладки.</w:t>
      </w:r>
    </w:p>
    <w:p w:rsidR="006B00EA" w:rsidRPr="006B00EA" w:rsidRDefault="006B00EA" w:rsidP="006B00EA">
      <w:pPr>
        <w:ind w:left="57" w:firstLine="709"/>
        <w:jc w:val="both"/>
      </w:pPr>
      <w:r w:rsidRPr="006B00EA">
        <w:lastRenderedPageBreak/>
        <w:t>В жилых домах установлены счетчики учета расхода газа.</w:t>
      </w:r>
    </w:p>
    <w:p w:rsidR="006B00EA" w:rsidRPr="006B00EA" w:rsidRDefault="006B00EA" w:rsidP="006B00EA">
      <w:pPr>
        <w:ind w:left="57" w:firstLine="709"/>
        <w:jc w:val="both"/>
      </w:pPr>
      <w:r w:rsidRPr="006B00EA">
        <w:t xml:space="preserve">Используется газ на хозяйственно-бытовые нужды и в качестве топлива для теплоисточников. </w:t>
      </w:r>
    </w:p>
    <w:p w:rsidR="006B00EA" w:rsidRPr="006B00EA" w:rsidRDefault="006B00EA" w:rsidP="006B00EA">
      <w:pPr>
        <w:ind w:firstLine="709"/>
        <w:jc w:val="both"/>
      </w:pPr>
      <w:r w:rsidRPr="006B00EA">
        <w:t>Газораспределительная система характеризуется стабильной работой, 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 Своевременно производятся ремонтные работы, перекладываются новые сети.</w:t>
      </w:r>
    </w:p>
    <w:p w:rsidR="006B00EA" w:rsidRDefault="006B00EA" w:rsidP="006B00EA">
      <w:pPr>
        <w:ind w:firstLine="709"/>
        <w:jc w:val="both"/>
      </w:pPr>
      <w:r w:rsidRPr="006B00EA">
        <w:t xml:space="preserve">Газопровод является экологически чистым сооружением, ввод его в действие не оказывает существенного влияния на окружающую среду. </w:t>
      </w:r>
    </w:p>
    <w:p w:rsidR="009737A0" w:rsidRPr="006B00EA" w:rsidRDefault="009737A0" w:rsidP="006B00EA">
      <w:pPr>
        <w:ind w:firstLine="709"/>
        <w:jc w:val="both"/>
      </w:pPr>
    </w:p>
    <w:p w:rsidR="006B00EA" w:rsidRPr="006B00EA" w:rsidRDefault="006B00EA" w:rsidP="006B00EA">
      <w:pPr>
        <w:shd w:val="clear" w:color="auto" w:fill="FFFFFF"/>
        <w:rPr>
          <w:b/>
          <w:i/>
        </w:rPr>
      </w:pPr>
      <w:r w:rsidRPr="006B00EA">
        <w:rPr>
          <w:b/>
          <w:i/>
        </w:rPr>
        <w:t>1.1.3. Водоснабжение</w:t>
      </w:r>
    </w:p>
    <w:p w:rsidR="006B00EA" w:rsidRPr="006B00EA" w:rsidRDefault="006B00EA" w:rsidP="006B00EA">
      <w:pPr>
        <w:ind w:firstLine="708"/>
        <w:jc w:val="both"/>
      </w:pPr>
      <w:r w:rsidRPr="006B00EA">
        <w:t>Поставщиком услуг водоснабжения в сельском поселении Краснояриха  является МУП «Родник».</w:t>
      </w:r>
    </w:p>
    <w:p w:rsidR="006B00EA" w:rsidRPr="006B00EA" w:rsidRDefault="006B00EA" w:rsidP="006B00EA">
      <w:pPr>
        <w:ind w:firstLine="708"/>
        <w:jc w:val="both"/>
        <w:rPr>
          <w:color w:val="000000"/>
        </w:rPr>
      </w:pPr>
      <w:r w:rsidRPr="006B00EA">
        <w:rPr>
          <w:color w:val="000000"/>
        </w:rPr>
        <w:t xml:space="preserve">Основным и единственным источником питьевого водоснабжения сельского поселения </w:t>
      </w:r>
      <w:r w:rsidRPr="006B00EA">
        <w:t>Краснояриха</w:t>
      </w:r>
      <w:r w:rsidRPr="006B00EA">
        <w:rPr>
          <w:color w:val="000000"/>
        </w:rPr>
        <w:t xml:space="preserve"> являются подземные источники. </w:t>
      </w:r>
    </w:p>
    <w:p w:rsidR="006B00EA" w:rsidRPr="006B00EA" w:rsidRDefault="006B00EA" w:rsidP="006B00EA">
      <w:pPr>
        <w:ind w:firstLine="708"/>
        <w:jc w:val="both"/>
      </w:pPr>
      <w:r w:rsidRPr="006B00EA">
        <w:t>Система водоснабжения охватывает 7 населенных пунктов: с. Краснояриха, с. Шламка и посёлки Воскресенка, Раздолье, Крыловка, Новый Нурлат и Ибряйкино, в каждом из которых существует свой водозабор.</w:t>
      </w:r>
    </w:p>
    <w:p w:rsidR="006B00EA" w:rsidRPr="006B00EA" w:rsidRDefault="006B00EA" w:rsidP="006B00EA">
      <w:pPr>
        <w:ind w:firstLine="708"/>
        <w:jc w:val="both"/>
      </w:pPr>
      <w:r w:rsidRPr="006B00EA">
        <w:t>Данная централизованная система является озонированной, осуществляет водоснабжение каждого населенного пункта поселения в отдельности и не имеют между собой связей, перемычек и резервных линий.</w:t>
      </w:r>
    </w:p>
    <w:p w:rsidR="006B00EA" w:rsidRPr="006B00EA" w:rsidRDefault="006B00EA" w:rsidP="006B00EA">
      <w:pPr>
        <w:ind w:firstLine="708"/>
        <w:jc w:val="both"/>
      </w:pPr>
      <w:r w:rsidRPr="006B00EA">
        <w:t xml:space="preserve">Поднятая из скважин вода поступает в водонапорные башни. Из башен, регулирующих гидравлический режим систем, вода поступает непосредственно в водопроводную сеть. Общая протяженность системы </w:t>
      </w:r>
      <w:smartTag w:uri="urn:schemas-microsoft-com:office:smarttags" w:element="metricconverter">
        <w:smartTagPr>
          <w:attr w:name="ProductID" w:val="17,98 км"/>
        </w:smartTagPr>
        <w:r w:rsidRPr="006B00EA">
          <w:t>17,98 км</w:t>
        </w:r>
      </w:smartTag>
      <w:r w:rsidRPr="006B00EA">
        <w:t>.</w:t>
      </w:r>
    </w:p>
    <w:p w:rsidR="006B00EA" w:rsidRPr="006B00EA" w:rsidRDefault="006B00EA" w:rsidP="006B00EA">
      <w:pPr>
        <w:ind w:firstLine="708"/>
        <w:jc w:val="both"/>
      </w:pPr>
      <w:r w:rsidRPr="006B00EA">
        <w:t>Пожарный и регулирующий запас воды хранится в водонапорной башне V=80 м3. Техническое состояние – рабочее.</w:t>
      </w:r>
    </w:p>
    <w:p w:rsidR="006B00EA" w:rsidRPr="006B00EA" w:rsidRDefault="006B00EA" w:rsidP="006B00EA">
      <w:pPr>
        <w:ind w:firstLine="708"/>
        <w:jc w:val="both"/>
      </w:pPr>
      <w:r w:rsidRPr="006B00EA">
        <w:t>В поселках Советское Иглайкино, Малый Нурлат и Советский Нурлат централизованное водоснабжение отсутствует. Обеспечение водой из шахтных колодцев. В поселке Малый Нурлат 1 скважина и башня ёмкостью 15м3 для нужд школы. Пожаротушение осуществляется из открытых источников и пирса.</w:t>
      </w:r>
    </w:p>
    <w:p w:rsidR="006B00EA" w:rsidRPr="006B00EA" w:rsidRDefault="006B00EA" w:rsidP="006B00EA">
      <w:pPr>
        <w:ind w:firstLine="708"/>
        <w:jc w:val="both"/>
      </w:pPr>
      <w:r w:rsidRPr="006B00EA">
        <w:t>Вода используется на хозяйственно-питьевые нужды, пожаротушение и полив приусадебных участков.</w:t>
      </w:r>
    </w:p>
    <w:p w:rsidR="006B00EA" w:rsidRPr="006B00EA" w:rsidRDefault="006B00EA" w:rsidP="006B00EA">
      <w:pPr>
        <w:ind w:firstLine="708"/>
        <w:jc w:val="both"/>
      </w:pPr>
      <w:r w:rsidRPr="006B00EA">
        <w:t>Централизованной системы горячего водоснабжения в населённых пунктах – нет. Горячее водоснабжение осуществляется только за счет собственных источников тепловой энергии.</w:t>
      </w:r>
    </w:p>
    <w:p w:rsidR="006B00EA" w:rsidRPr="006B00EA" w:rsidRDefault="006B00EA" w:rsidP="006B00EA">
      <w:pPr>
        <w:ind w:firstLine="709"/>
        <w:jc w:val="both"/>
      </w:pPr>
      <w:r w:rsidRPr="006B00EA">
        <w:t>В качестве индивидуальных источников используются проточные газовые водонагреватели, двухконтурные отопительные котлы и электрические водонагреватели.</w:t>
      </w:r>
    </w:p>
    <w:p w:rsidR="006B00EA" w:rsidRPr="006B00EA" w:rsidRDefault="006B00EA" w:rsidP="006B00EA">
      <w:pPr>
        <w:ind w:firstLine="720"/>
        <w:jc w:val="both"/>
      </w:pPr>
      <w:r w:rsidRPr="006B00EA">
        <w:t>Проектные решения в настоящем проекте не связаны с вредным воздействием на окружающую среду, поэтому специальных мероприятий по ее охране не требуется.</w:t>
      </w:r>
    </w:p>
    <w:p w:rsidR="006B00EA" w:rsidRPr="006B00EA" w:rsidRDefault="006B00EA" w:rsidP="006B00EA">
      <w:pPr>
        <w:ind w:firstLine="720"/>
        <w:jc w:val="both"/>
      </w:pPr>
    </w:p>
    <w:p w:rsidR="006B00EA" w:rsidRPr="006B00EA" w:rsidRDefault="006B00EA" w:rsidP="006B00EA">
      <w:pPr>
        <w:ind w:firstLine="709"/>
        <w:jc w:val="both"/>
        <w:rPr>
          <w:b/>
          <w:bCs/>
          <w:i/>
        </w:rPr>
      </w:pPr>
      <w:r w:rsidRPr="006B00EA">
        <w:rPr>
          <w:b/>
          <w:bCs/>
          <w:i/>
        </w:rPr>
        <w:t>1.1.4. Водоотведение</w:t>
      </w:r>
    </w:p>
    <w:p w:rsidR="006B00EA" w:rsidRPr="006B00EA" w:rsidRDefault="006B00EA" w:rsidP="006B00EA">
      <w:pPr>
        <w:ind w:firstLine="709"/>
        <w:jc w:val="both"/>
      </w:pPr>
      <w:r w:rsidRPr="006B00EA">
        <w:t xml:space="preserve">Централизованное водоотведение в населенных пунктах сельского поселения Краснояриха отсутствует. Хозяйственно–бытовые стоки поступают в выгребные ямы и надворные уборные, откуда вывозятся специализированным автотранспортом в места, отведенные службой </w:t>
      </w:r>
      <w:proofErr w:type="spellStart"/>
      <w:r w:rsidRPr="006B00EA">
        <w:t>Роспотребнадзора</w:t>
      </w:r>
      <w:proofErr w:type="spellEnd"/>
      <w:r w:rsidRPr="006B00EA">
        <w:t>.</w:t>
      </w:r>
    </w:p>
    <w:p w:rsidR="006B00EA" w:rsidRDefault="006B00EA" w:rsidP="006B00EA">
      <w:pPr>
        <w:ind w:firstLine="709"/>
        <w:jc w:val="both"/>
      </w:pPr>
      <w:r w:rsidRPr="006B00EA">
        <w:t>Дождевая канализация в сельском поселении отсутствует. Отвод дождевых и талых вод осуществляется по рельефу местности в пониженные места.</w:t>
      </w:r>
    </w:p>
    <w:p w:rsidR="009737A0" w:rsidRPr="006B00EA" w:rsidRDefault="009737A0" w:rsidP="006B00EA">
      <w:pPr>
        <w:ind w:firstLine="709"/>
        <w:jc w:val="both"/>
      </w:pPr>
    </w:p>
    <w:p w:rsidR="006B00EA" w:rsidRPr="006B00EA" w:rsidRDefault="006B00EA" w:rsidP="006B00EA">
      <w:pPr>
        <w:ind w:firstLine="709"/>
        <w:jc w:val="both"/>
        <w:rPr>
          <w:b/>
          <w:bCs/>
          <w:i/>
        </w:rPr>
      </w:pPr>
      <w:r w:rsidRPr="006B00EA">
        <w:rPr>
          <w:b/>
          <w:bCs/>
          <w:i/>
        </w:rPr>
        <w:t>1.1.5. Теплоснабжение</w:t>
      </w:r>
    </w:p>
    <w:p w:rsidR="006B00EA" w:rsidRPr="006B00EA" w:rsidRDefault="006B00EA" w:rsidP="006B00EA">
      <w:pPr>
        <w:ind w:firstLine="709"/>
        <w:jc w:val="both"/>
      </w:pPr>
      <w:r w:rsidRPr="006B00EA">
        <w:t>На территории сельского поселения Краснояриха централизованного теплоснабжения нет, отопление индивидуальное, имеются 7 мини-котельных для отопления:</w:t>
      </w:r>
    </w:p>
    <w:p w:rsidR="006B00EA" w:rsidRPr="006B00EA" w:rsidRDefault="006B00EA" w:rsidP="006B00EA">
      <w:pPr>
        <w:numPr>
          <w:ilvl w:val="0"/>
          <w:numId w:val="5"/>
        </w:numPr>
        <w:ind w:right="-144"/>
        <w:jc w:val="both"/>
      </w:pPr>
      <w:r w:rsidRPr="006B00EA">
        <w:lastRenderedPageBreak/>
        <w:t>школы с. Краснояриха (ул. Школьная, 3);</w:t>
      </w:r>
    </w:p>
    <w:p w:rsidR="006B00EA" w:rsidRDefault="006B00EA" w:rsidP="006B00EA">
      <w:pPr>
        <w:numPr>
          <w:ilvl w:val="0"/>
          <w:numId w:val="5"/>
        </w:numPr>
        <w:ind w:right="-144"/>
        <w:jc w:val="both"/>
      </w:pPr>
      <w:r w:rsidRPr="006B00EA">
        <w:t>детского сада с. Краснояриха, администрации поселения (ул. Школьная, 2);</w:t>
      </w:r>
    </w:p>
    <w:p w:rsidR="00D639ED" w:rsidRPr="00BE129A" w:rsidRDefault="00D639ED" w:rsidP="006B00EA">
      <w:pPr>
        <w:numPr>
          <w:ilvl w:val="0"/>
          <w:numId w:val="5"/>
        </w:numPr>
        <w:ind w:right="-144"/>
        <w:jc w:val="both"/>
      </w:pPr>
      <w:r w:rsidRPr="00BE129A">
        <w:t>Гараж пожарного автомобиля с. Краснояриха (ул. Школьная, 1В).</w:t>
      </w:r>
    </w:p>
    <w:p w:rsidR="006B00EA" w:rsidRPr="006B00EA" w:rsidRDefault="006B00EA" w:rsidP="006B00EA">
      <w:pPr>
        <w:numPr>
          <w:ilvl w:val="0"/>
          <w:numId w:val="5"/>
        </w:numPr>
        <w:ind w:right="-144"/>
        <w:jc w:val="both"/>
      </w:pPr>
      <w:r w:rsidRPr="006B00EA">
        <w:t>здания клуба пос. Малый Нурлат, офиса ФАП, библиотеки (ул. Молодежная, 1);</w:t>
      </w:r>
    </w:p>
    <w:p w:rsidR="006B00EA" w:rsidRPr="006B00EA" w:rsidRDefault="006B00EA" w:rsidP="006B00EA">
      <w:pPr>
        <w:numPr>
          <w:ilvl w:val="0"/>
          <w:numId w:val="5"/>
        </w:numPr>
        <w:ind w:right="-144"/>
        <w:jc w:val="both"/>
      </w:pPr>
      <w:r w:rsidRPr="006B00EA">
        <w:t>школы с. Шламка (ул. Центральная, 68);</w:t>
      </w:r>
    </w:p>
    <w:p w:rsidR="006B00EA" w:rsidRPr="006B00EA" w:rsidRDefault="006B00EA" w:rsidP="006B00EA">
      <w:pPr>
        <w:numPr>
          <w:ilvl w:val="0"/>
          <w:numId w:val="5"/>
        </w:numPr>
        <w:ind w:right="-144"/>
        <w:jc w:val="both"/>
      </w:pPr>
      <w:r w:rsidRPr="006B00EA">
        <w:t>детского сада с. Шламка (ул. Центральная, 72);</w:t>
      </w:r>
    </w:p>
    <w:p w:rsidR="006B00EA" w:rsidRPr="006B00EA" w:rsidRDefault="006B00EA" w:rsidP="006B00EA">
      <w:pPr>
        <w:numPr>
          <w:ilvl w:val="0"/>
          <w:numId w:val="5"/>
        </w:numPr>
        <w:ind w:right="-144"/>
        <w:jc w:val="both"/>
      </w:pPr>
      <w:r w:rsidRPr="006B00EA">
        <w:t>СДК с. Краснояриха (ул. Центральная, 10).</w:t>
      </w:r>
    </w:p>
    <w:p w:rsidR="006B00EA" w:rsidRPr="006B00EA" w:rsidRDefault="006B00EA" w:rsidP="006B00EA">
      <w:pPr>
        <w:ind w:left="284" w:right="-144"/>
        <w:jc w:val="both"/>
      </w:pPr>
      <w:r w:rsidRPr="006B00EA">
        <w:t>Вид топлива – газ.</w:t>
      </w:r>
    </w:p>
    <w:p w:rsidR="006B00EA" w:rsidRDefault="006B00EA" w:rsidP="006B00EA">
      <w:pPr>
        <w:ind w:firstLine="709"/>
        <w:jc w:val="both"/>
      </w:pPr>
      <w:r w:rsidRPr="006B00EA">
        <w:t>Жилой сектор снабжается теплом от автономных собственных источников, в качестве которых используются газовые котлы различных модификаций. Для целей горячего водоснабжения используются газовые колонки.</w:t>
      </w:r>
    </w:p>
    <w:p w:rsidR="009737A0" w:rsidRPr="006B00EA" w:rsidRDefault="009737A0" w:rsidP="006B00EA">
      <w:pPr>
        <w:ind w:firstLine="709"/>
        <w:jc w:val="both"/>
      </w:pPr>
    </w:p>
    <w:p w:rsidR="006B00EA" w:rsidRDefault="006B00EA" w:rsidP="006B00EA">
      <w:pPr>
        <w:autoSpaceDE w:val="0"/>
        <w:autoSpaceDN w:val="0"/>
        <w:adjustRightInd w:val="0"/>
        <w:spacing w:before="108" w:after="108"/>
        <w:jc w:val="center"/>
        <w:outlineLvl w:val="0"/>
        <w:rPr>
          <w:b/>
          <w:bCs/>
        </w:rPr>
      </w:pPr>
      <w:bookmarkStart w:id="4" w:name="_Toc355782308"/>
      <w:r w:rsidRPr="006B00EA">
        <w:rPr>
          <w:b/>
          <w:bCs/>
        </w:rPr>
        <w:t>Раздел 2. ПЕРСПЕКТИВЫ РАЗВИТИЯ СЕЛЬСКОГО ПОСЕЛЕНИЯ И ПРОГНОЗ СПРОСА НА КОММУНАЛЬНЫЕ РЕСУРСЫ</w:t>
      </w:r>
      <w:bookmarkEnd w:id="4"/>
    </w:p>
    <w:p w:rsidR="006B00EA" w:rsidRPr="006B00EA" w:rsidRDefault="006B00EA" w:rsidP="006B00EA">
      <w:r w:rsidRPr="006B00EA">
        <w:rPr>
          <w:b/>
          <w:i/>
        </w:rPr>
        <w:t xml:space="preserve">2.1. Количественное определение перспективных показателей развития сельского поселения Краснояриха муниципального района </w:t>
      </w:r>
      <w:proofErr w:type="spellStart"/>
      <w:r w:rsidRPr="006B00EA">
        <w:rPr>
          <w:b/>
          <w:i/>
        </w:rPr>
        <w:t>Челно-Вершинский</w:t>
      </w:r>
      <w:proofErr w:type="spellEnd"/>
      <w:r w:rsidRPr="006B00EA">
        <w:rPr>
          <w:b/>
          <w:i/>
        </w:rPr>
        <w:t xml:space="preserve"> Самарской области </w:t>
      </w:r>
    </w:p>
    <w:p w:rsidR="006B00EA" w:rsidRPr="006B00EA" w:rsidRDefault="006B00EA" w:rsidP="006B00EA">
      <w:pPr>
        <w:autoSpaceDE w:val="0"/>
        <w:autoSpaceDN w:val="0"/>
        <w:adjustRightInd w:val="0"/>
        <w:ind w:firstLine="540"/>
      </w:pPr>
      <w:r w:rsidRPr="006B00EA">
        <w:rPr>
          <w:b/>
          <w:i/>
        </w:rPr>
        <w:t>Перечень перспективных показателей включает:</w:t>
      </w:r>
    </w:p>
    <w:p w:rsidR="006B00EA" w:rsidRPr="006B00EA" w:rsidRDefault="006B00EA" w:rsidP="006B00EA">
      <w:pPr>
        <w:autoSpaceDE w:val="0"/>
        <w:autoSpaceDN w:val="0"/>
        <w:adjustRightInd w:val="0"/>
        <w:ind w:firstLine="540"/>
      </w:pPr>
      <w:r w:rsidRPr="006B00EA">
        <w:t>-демографическое развитие;</w:t>
      </w:r>
    </w:p>
    <w:p w:rsidR="006B00EA" w:rsidRPr="006B00EA" w:rsidRDefault="006B00EA" w:rsidP="006B00EA">
      <w:pPr>
        <w:autoSpaceDE w:val="0"/>
        <w:autoSpaceDN w:val="0"/>
        <w:adjustRightInd w:val="0"/>
        <w:ind w:firstLine="540"/>
      </w:pPr>
      <w:r w:rsidRPr="006B00EA">
        <w:t>- состояние жилищного фонда;</w:t>
      </w:r>
    </w:p>
    <w:p w:rsidR="006B00EA" w:rsidRPr="006B00EA" w:rsidRDefault="006B00EA" w:rsidP="006B00EA">
      <w:pPr>
        <w:autoSpaceDE w:val="0"/>
        <w:autoSpaceDN w:val="0"/>
        <w:adjustRightInd w:val="0"/>
        <w:ind w:firstLine="540"/>
      </w:pPr>
      <w:r w:rsidRPr="006B00EA">
        <w:t>- состояние коммунальной инфраструктуры;</w:t>
      </w:r>
    </w:p>
    <w:p w:rsidR="006B00EA" w:rsidRDefault="006B00EA" w:rsidP="006B00EA">
      <w:pPr>
        <w:ind w:firstLine="540"/>
      </w:pPr>
      <w:r w:rsidRPr="006B00EA">
        <w:t>- потребление товаров и услуг организаций коммунального комплекса</w:t>
      </w:r>
    </w:p>
    <w:p w:rsidR="009737A0" w:rsidRPr="006B00EA" w:rsidRDefault="009737A0" w:rsidP="006B00EA">
      <w:pPr>
        <w:ind w:firstLine="540"/>
        <w:rPr>
          <w:b/>
          <w:i/>
        </w:rPr>
      </w:pPr>
    </w:p>
    <w:p w:rsidR="006B00EA" w:rsidRPr="006B00EA" w:rsidRDefault="006B00EA" w:rsidP="006B00EA">
      <w:pPr>
        <w:autoSpaceDE w:val="0"/>
        <w:autoSpaceDN w:val="0"/>
        <w:adjustRightInd w:val="0"/>
        <w:jc w:val="center"/>
        <w:outlineLvl w:val="2"/>
        <w:rPr>
          <w:b/>
          <w:i/>
        </w:rPr>
      </w:pPr>
      <w:r w:rsidRPr="006B00EA">
        <w:rPr>
          <w:b/>
          <w:i/>
        </w:rPr>
        <w:t xml:space="preserve">2.1.1. Демографическое развитие сельского поселения Краснояриха муниципального района </w:t>
      </w:r>
      <w:proofErr w:type="spellStart"/>
      <w:r w:rsidRPr="006B00EA">
        <w:rPr>
          <w:b/>
          <w:i/>
        </w:rPr>
        <w:t>Челно-Вершинский</w:t>
      </w:r>
      <w:proofErr w:type="spellEnd"/>
      <w:r w:rsidRPr="006B00EA">
        <w:rPr>
          <w:b/>
          <w:i/>
        </w:rPr>
        <w:t>.</w:t>
      </w:r>
    </w:p>
    <w:p w:rsidR="006B00EA" w:rsidRPr="006B00EA" w:rsidRDefault="006B00EA" w:rsidP="006B00EA">
      <w:pPr>
        <w:autoSpaceDE w:val="0"/>
        <w:autoSpaceDN w:val="0"/>
        <w:adjustRightInd w:val="0"/>
        <w:ind w:firstLine="540"/>
        <w:jc w:val="both"/>
      </w:pPr>
      <w:r w:rsidRPr="006B00EA">
        <w:t xml:space="preserve">Согласно существующим показателям динамика демографического развития сельского поселения Краснояриха муниципального района </w:t>
      </w:r>
      <w:proofErr w:type="spellStart"/>
      <w:r w:rsidRPr="006B00EA">
        <w:t>Челно-Вершинский</w:t>
      </w:r>
      <w:proofErr w:type="spellEnd"/>
      <w:r w:rsidRPr="006B00EA">
        <w:t xml:space="preserve"> характеризуется следующими показателями.</w:t>
      </w:r>
    </w:p>
    <w:p w:rsidR="006B00EA" w:rsidRPr="006B00EA" w:rsidRDefault="006B00EA" w:rsidP="006B00EA">
      <w:pPr>
        <w:ind w:firstLine="709"/>
        <w:jc w:val="both"/>
      </w:pPr>
      <w:r w:rsidRPr="006B00EA">
        <w:t>Демографическая ситуация в сельском поселении Краснояриха ухудшается по сравнению с предыдущими периодами, число родившихся не превышает число умерших. Баланс населения также не улучшается, из-за превышения числа убывших, над числом прибывших граждан на территорию поселения. </w:t>
      </w:r>
    </w:p>
    <w:p w:rsidR="006B00EA" w:rsidRPr="006B00EA" w:rsidRDefault="006B00EA" w:rsidP="006B00EA">
      <w:pPr>
        <w:ind w:firstLine="720"/>
        <w:jc w:val="both"/>
        <w:rPr>
          <w:color w:val="C00000"/>
        </w:rPr>
      </w:pPr>
      <w:r w:rsidRPr="006B00EA">
        <w:rPr>
          <w:bCs/>
          <w:lang w:eastAsia="ar-SA"/>
        </w:rPr>
        <w:t>Демографическая</w:t>
      </w:r>
      <w:r w:rsidRPr="006B00EA">
        <w:rPr>
          <w:lang w:eastAsia="ar-SA"/>
        </w:rPr>
        <w:t xml:space="preserve"> ситуация с 2015 года характеризуется естественной убылью населения</w:t>
      </w:r>
      <w:r w:rsidRPr="006B00EA">
        <w:t>.</w:t>
      </w:r>
    </w:p>
    <w:p w:rsidR="006B00EA" w:rsidRPr="006B00EA" w:rsidRDefault="006B00EA" w:rsidP="006B00EA">
      <w:pPr>
        <w:ind w:firstLine="720"/>
        <w:jc w:val="both"/>
        <w:rPr>
          <w:color w:val="000000"/>
        </w:rPr>
      </w:pPr>
      <w:r w:rsidRPr="006B00EA">
        <w:rPr>
          <w:color w:val="000000"/>
        </w:rPr>
        <w:t>Развитие жилых зон предусматривается за счет освоения под новое жилищно-гражданское строительство свободных от застройки территорий, а также на существующих площадках застройки, реконструкции ветхой, аварийной жилой застройки.</w:t>
      </w:r>
    </w:p>
    <w:p w:rsidR="006B00EA" w:rsidRPr="006B00EA" w:rsidRDefault="006B00EA" w:rsidP="006B00EA">
      <w:pPr>
        <w:suppressAutoHyphens/>
        <w:ind w:firstLine="708"/>
        <w:jc w:val="both"/>
        <w:rPr>
          <w:color w:val="000000"/>
        </w:rPr>
      </w:pPr>
      <w:r w:rsidRPr="006B00EA">
        <w:rPr>
          <w:color w:val="000000"/>
        </w:rPr>
        <w:t>Совершенствование застройки жилых зон предусматривает:</w:t>
      </w:r>
    </w:p>
    <w:p w:rsidR="006B00EA" w:rsidRPr="006B00EA" w:rsidRDefault="006B00EA" w:rsidP="006B00EA">
      <w:pPr>
        <w:suppressAutoHyphens/>
        <w:ind w:firstLine="708"/>
        <w:jc w:val="both"/>
        <w:rPr>
          <w:color w:val="000000"/>
        </w:rPr>
      </w:pPr>
      <w:r w:rsidRPr="006B00EA">
        <w:rPr>
          <w:color w:val="000000"/>
        </w:rPr>
        <w:t>- сохранение и увеличение многообразия жилой среды и застройки, отвечающей запросам различных групп потребителей, размещение различных типов жилой застройки в зависимости от природных и ландшафтных условий;</w:t>
      </w:r>
    </w:p>
    <w:p w:rsidR="006B00EA" w:rsidRPr="006B00EA" w:rsidRDefault="006B00EA" w:rsidP="006B00EA">
      <w:pPr>
        <w:suppressAutoHyphens/>
        <w:ind w:firstLine="708"/>
        <w:jc w:val="both"/>
        <w:rPr>
          <w:color w:val="000000"/>
        </w:rPr>
      </w:pPr>
      <w:r w:rsidRPr="006B00EA">
        <w:rPr>
          <w:color w:val="000000"/>
        </w:rPr>
        <w:t>- ликвидацию аварийного и ветхого жилищного фонда;</w:t>
      </w:r>
    </w:p>
    <w:p w:rsidR="006B00EA" w:rsidRPr="006B00EA" w:rsidRDefault="006B00EA" w:rsidP="006B00EA">
      <w:pPr>
        <w:suppressAutoHyphens/>
        <w:ind w:firstLine="708"/>
        <w:jc w:val="both"/>
        <w:rPr>
          <w:color w:val="000000"/>
        </w:rPr>
      </w:pPr>
      <w:r w:rsidRPr="006B00EA">
        <w:rPr>
          <w:color w:val="000000"/>
        </w:rPr>
        <w:t>- формирование комплексной жилой среды, отвечающей социальным требованиям, доступности объектов.</w:t>
      </w:r>
    </w:p>
    <w:p w:rsidR="006B00EA" w:rsidRPr="006B00EA" w:rsidRDefault="006B00EA" w:rsidP="006B00EA">
      <w:pPr>
        <w:suppressAutoHyphens/>
        <w:ind w:firstLine="708"/>
        <w:jc w:val="both"/>
        <w:rPr>
          <w:color w:val="000000"/>
        </w:rPr>
      </w:pPr>
      <w:r w:rsidRPr="006B00EA">
        <w:rPr>
          <w:color w:val="000000"/>
        </w:rPr>
        <w:t xml:space="preserve">Частью Программы комплексного развития систем коммунальной инфраструктуры муниципального района </w:t>
      </w:r>
      <w:proofErr w:type="spellStart"/>
      <w:r w:rsidRPr="006B00EA">
        <w:rPr>
          <w:color w:val="000000"/>
        </w:rPr>
        <w:t>Челно-Вершинский</w:t>
      </w:r>
      <w:proofErr w:type="spellEnd"/>
      <w:r w:rsidRPr="006B00EA">
        <w:rPr>
          <w:color w:val="000000"/>
        </w:rPr>
        <w:t xml:space="preserve"> является Прогноз развития жилищного строительства. </w:t>
      </w:r>
    </w:p>
    <w:p w:rsidR="006B00EA" w:rsidRPr="006B00EA" w:rsidRDefault="006B00EA" w:rsidP="006B00EA">
      <w:pPr>
        <w:suppressAutoHyphens/>
        <w:ind w:firstLine="708"/>
        <w:jc w:val="both"/>
        <w:rPr>
          <w:color w:val="000000"/>
        </w:rPr>
      </w:pPr>
      <w:r w:rsidRPr="006B00EA">
        <w:rPr>
          <w:color w:val="000000"/>
        </w:rPr>
        <w:t>Прогноз определяет перечень объектов недвижимости, которые будут нуждаться в централизованном электроснабжении, теплоснабжении, водоснабжении и водоотведении.</w:t>
      </w:r>
    </w:p>
    <w:p w:rsidR="006B00EA" w:rsidRPr="006B00EA" w:rsidRDefault="006B00EA" w:rsidP="006B00EA">
      <w:pPr>
        <w:ind w:firstLine="708"/>
        <w:jc w:val="both"/>
      </w:pPr>
      <w:r w:rsidRPr="006B00EA">
        <w:t xml:space="preserve">В настоящее время площадь жилищного фонда в поселении составляет </w:t>
      </w:r>
      <w:smartTag w:uri="urn:schemas-microsoft-com:office:smarttags" w:element="metricconverter">
        <w:smartTagPr>
          <w:attr w:name="ProductID" w:val="33 400 м2"/>
        </w:smartTagPr>
        <w:r w:rsidRPr="006B00EA">
          <w:t>33 400 м</w:t>
        </w:r>
        <w:r w:rsidRPr="006B00EA">
          <w:rPr>
            <w:vertAlign w:val="superscript"/>
          </w:rPr>
          <w:t>2</w:t>
        </w:r>
      </w:smartTag>
      <w:r w:rsidRPr="006B00EA">
        <w:t xml:space="preserve">, обеспеченность общей площадью на 1 жителя – </w:t>
      </w:r>
      <w:smartTag w:uri="urn:schemas-microsoft-com:office:smarttags" w:element="metricconverter">
        <w:smartTagPr>
          <w:attr w:name="ProductID" w:val="28,8 м2"/>
        </w:smartTagPr>
        <w:r w:rsidRPr="006B00EA">
          <w:t>28,8 м</w:t>
        </w:r>
        <w:r w:rsidRPr="006B00EA">
          <w:rPr>
            <w:vertAlign w:val="superscript"/>
          </w:rPr>
          <w:t>2</w:t>
        </w:r>
      </w:smartTag>
      <w:r w:rsidRPr="006B00EA">
        <w:t xml:space="preserve"> на человека.</w:t>
      </w:r>
    </w:p>
    <w:p w:rsidR="006B00EA" w:rsidRPr="006B00EA" w:rsidRDefault="006B00EA" w:rsidP="006B00EA">
      <w:pPr>
        <w:ind w:firstLine="709"/>
        <w:jc w:val="both"/>
        <w:rPr>
          <w:bCs/>
          <w:color w:val="000000"/>
        </w:rPr>
      </w:pPr>
      <w:r w:rsidRPr="006B00EA">
        <w:rPr>
          <w:bCs/>
          <w:color w:val="000000"/>
        </w:rPr>
        <w:lastRenderedPageBreak/>
        <w:t>Поселение обладает потенциалом для развития жилищного строительства, обусловленного возможностью развития сельского хозяйства, туризма и рекреации, малого предпринимательства.</w:t>
      </w:r>
    </w:p>
    <w:p w:rsidR="006B00EA" w:rsidRPr="006B00EA" w:rsidRDefault="006B00EA" w:rsidP="006B00EA">
      <w:pPr>
        <w:ind w:firstLine="709"/>
        <w:jc w:val="both"/>
      </w:pPr>
      <w:r w:rsidRPr="006B00EA">
        <w:t>Формирование современного и адекватного рынку жилого фонда способствует решению основных проблем социально-экономического развития поселения, закреплению трудоспособного населения и созданию условий для комфортного проживания (составляющей индекса развития человеческого потенциала территории, способного положительным образом повлиять на демографическую ситуацию).</w:t>
      </w:r>
    </w:p>
    <w:p w:rsidR="006B00EA" w:rsidRPr="006B00EA" w:rsidRDefault="006B00EA" w:rsidP="006B00EA">
      <w:pPr>
        <w:ind w:firstLine="709"/>
        <w:jc w:val="both"/>
      </w:pPr>
      <w:r w:rsidRPr="006B00EA">
        <w:t xml:space="preserve">Под развитие жилищного строительства планируется освоение свободных территорий поселения площадью </w:t>
      </w:r>
      <w:smartTag w:uri="urn:schemas-microsoft-com:office:smarttags" w:element="metricconverter">
        <w:smartTagPr>
          <w:attr w:name="ProductID" w:val="0,9 га"/>
        </w:smartTagPr>
        <w:r w:rsidRPr="006B00EA">
          <w:t>0,9 га</w:t>
        </w:r>
      </w:smartTag>
      <w:r w:rsidRPr="006B00EA">
        <w:t xml:space="preserve">, в том числе в населенных пунктах: с. Краснояриха, с. Шламка, пос. Раздолье, с. Крыловка, пос. Советское Иглайкино, пос. Советский Нурлат по </w:t>
      </w:r>
      <w:smartTag w:uri="urn:schemas-microsoft-com:office:smarttags" w:element="metricconverter">
        <w:smartTagPr>
          <w:attr w:name="ProductID" w:val="0,15 га"/>
        </w:smartTagPr>
        <w:r w:rsidRPr="006B00EA">
          <w:t>0,15 га</w:t>
        </w:r>
      </w:smartTag>
      <w:r w:rsidRPr="006B00EA">
        <w:t>;</w:t>
      </w:r>
    </w:p>
    <w:p w:rsidR="006B00EA" w:rsidRDefault="006B00EA" w:rsidP="006B00EA">
      <w:pPr>
        <w:ind w:firstLine="709"/>
        <w:jc w:val="both"/>
        <w:rPr>
          <w:bCs/>
        </w:rPr>
      </w:pPr>
      <w:r w:rsidRPr="006B00EA">
        <w:rPr>
          <w:bCs/>
        </w:rPr>
        <w:t xml:space="preserve">Освоение остальных площадей под жилищное строительство будет происходить не только за счет мигрантов, но и за счет существующего населения сельского поселения Краснояриха. Проектом генерального плана ожидается рост общей жилищной обеспеченности в поселении до </w:t>
      </w:r>
      <w:smartTag w:uri="urn:schemas-microsoft-com:office:smarttags" w:element="metricconverter">
        <w:smartTagPr>
          <w:attr w:name="ProductID" w:val="30 м2"/>
        </w:smartTagPr>
        <w:r w:rsidRPr="006B00EA">
          <w:rPr>
            <w:bCs/>
          </w:rPr>
          <w:t>30 м</w:t>
        </w:r>
        <w:r w:rsidRPr="006B00EA">
          <w:rPr>
            <w:bCs/>
            <w:vertAlign w:val="superscript"/>
          </w:rPr>
          <w:t>2</w:t>
        </w:r>
      </w:smartTag>
      <w:r w:rsidRPr="006B00EA">
        <w:rPr>
          <w:bCs/>
        </w:rPr>
        <w:t xml:space="preserve"> на человека.</w:t>
      </w:r>
    </w:p>
    <w:p w:rsidR="009737A0" w:rsidRPr="006B00EA" w:rsidRDefault="009737A0" w:rsidP="006B00EA">
      <w:pPr>
        <w:ind w:firstLine="709"/>
        <w:jc w:val="both"/>
        <w:rPr>
          <w:bCs/>
        </w:rPr>
      </w:pPr>
    </w:p>
    <w:p w:rsidR="006B00EA" w:rsidRPr="006B00EA" w:rsidRDefault="006B00EA" w:rsidP="006B00EA">
      <w:pPr>
        <w:ind w:firstLine="540"/>
        <w:jc w:val="both"/>
        <w:rPr>
          <w:b/>
          <w:i/>
        </w:rPr>
      </w:pPr>
      <w:r w:rsidRPr="006B00EA">
        <w:rPr>
          <w:b/>
          <w:i/>
        </w:rPr>
        <w:t xml:space="preserve">2.2.  Прогноз спроса на коммунальные ресурсы </w:t>
      </w:r>
    </w:p>
    <w:p w:rsidR="006B00EA" w:rsidRPr="006B00EA" w:rsidRDefault="006B00EA" w:rsidP="006B00EA">
      <w:pPr>
        <w:ind w:firstLine="540"/>
        <w:jc w:val="both"/>
      </w:pPr>
      <w:r w:rsidRPr="006B00EA">
        <w:t xml:space="preserve">Наряду с прогнозами территориального развития сельского поселения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rsidR="006B00EA" w:rsidRPr="006B00EA" w:rsidRDefault="006B00EA" w:rsidP="006B00EA">
      <w:pPr>
        <w:ind w:firstLine="540"/>
        <w:jc w:val="center"/>
      </w:pPr>
      <w:r w:rsidRPr="006B00EA">
        <w:rPr>
          <w:b/>
        </w:rPr>
        <w:t>Электроснабжение</w:t>
      </w:r>
      <w:r w:rsidRPr="006B00EA">
        <w:t>.</w:t>
      </w:r>
    </w:p>
    <w:p w:rsidR="006B00EA" w:rsidRPr="006B00EA" w:rsidRDefault="006B00EA" w:rsidP="006B00EA">
      <w:pPr>
        <w:ind w:firstLine="540"/>
        <w:jc w:val="both"/>
      </w:pPr>
      <w:r w:rsidRPr="006B00EA">
        <w:t xml:space="preserve">Существующие мощности объектов энергетики имеют достаточный запас мощности для удовлетворения потребности всех потребителей электроэнергии. </w:t>
      </w:r>
    </w:p>
    <w:p w:rsidR="006B00EA" w:rsidRDefault="006B00EA" w:rsidP="006B00EA">
      <w:pPr>
        <w:ind w:firstLine="540"/>
        <w:jc w:val="both"/>
      </w:pPr>
      <w:r w:rsidRPr="006B00EA">
        <w:t>В связи с увеличением потребительского спроса на энергоемкие товары (стиральные, посудомоечные машины, кондиционеры, компьютеры и т.д.) и присоединяемых нагрузок для новых, ремонтируемых зданий, планируется увеличение потребления электроэнергии.</w:t>
      </w:r>
    </w:p>
    <w:p w:rsidR="009737A0" w:rsidRPr="006B00EA" w:rsidRDefault="009737A0" w:rsidP="006B00EA">
      <w:pPr>
        <w:ind w:firstLine="540"/>
        <w:jc w:val="both"/>
        <w:rPr>
          <w:color w:val="FF0000"/>
        </w:rPr>
      </w:pPr>
    </w:p>
    <w:p w:rsidR="006B00EA" w:rsidRPr="006B00EA" w:rsidRDefault="006B00EA" w:rsidP="006B00EA">
      <w:pPr>
        <w:ind w:firstLine="540"/>
        <w:jc w:val="center"/>
        <w:rPr>
          <w:b/>
        </w:rPr>
      </w:pPr>
      <w:r w:rsidRPr="006B00EA">
        <w:rPr>
          <w:b/>
        </w:rPr>
        <w:t>Теплоснабжение</w:t>
      </w:r>
    </w:p>
    <w:p w:rsidR="006B00EA" w:rsidRDefault="006B00EA" w:rsidP="006B00EA">
      <w:pPr>
        <w:ind w:firstLine="567"/>
        <w:jc w:val="both"/>
      </w:pPr>
      <w:r w:rsidRPr="006B00EA">
        <w:t xml:space="preserve">На территории сельского поселения Краснояриха муниципального района </w:t>
      </w:r>
      <w:proofErr w:type="spellStart"/>
      <w:r w:rsidRPr="006B00EA">
        <w:t>Челно-Вершинский</w:t>
      </w:r>
      <w:proofErr w:type="spellEnd"/>
      <w:r w:rsidRPr="006B00EA">
        <w:t xml:space="preserve"> проблемы обеспечения теплоснабжением населения и организаций отсутствуют, так как  население отапливается индивидуальными газовыми котлами, организации – модульными котельными. </w:t>
      </w:r>
    </w:p>
    <w:p w:rsidR="009737A0" w:rsidRPr="006B00EA" w:rsidRDefault="009737A0" w:rsidP="006B00EA">
      <w:pPr>
        <w:ind w:firstLine="567"/>
        <w:jc w:val="both"/>
      </w:pPr>
    </w:p>
    <w:p w:rsidR="006B00EA" w:rsidRPr="006B00EA" w:rsidRDefault="006B00EA" w:rsidP="006B00EA">
      <w:pPr>
        <w:jc w:val="center"/>
        <w:rPr>
          <w:b/>
          <w:bCs/>
        </w:rPr>
      </w:pPr>
      <w:r w:rsidRPr="006B00EA">
        <w:rPr>
          <w:b/>
          <w:bCs/>
        </w:rPr>
        <w:t>Холодное водоснабжение и водоотведение</w:t>
      </w:r>
    </w:p>
    <w:p w:rsidR="006B00EA" w:rsidRPr="006B00EA" w:rsidRDefault="006B00EA" w:rsidP="006B00EA">
      <w:pPr>
        <w:ind w:firstLine="709"/>
        <w:jc w:val="both"/>
      </w:pPr>
      <w:r w:rsidRPr="006B00EA">
        <w:t>Основные направления развития системы водоснабжения:</w:t>
      </w:r>
    </w:p>
    <w:p w:rsidR="006B00EA" w:rsidRPr="006B00EA" w:rsidRDefault="006B00EA" w:rsidP="006B00EA">
      <w:pPr>
        <w:ind w:firstLine="709"/>
        <w:jc w:val="both"/>
      </w:pPr>
      <w:r w:rsidRPr="006B00EA">
        <w:t>1. Организация зон санитарной охраны источников водоснабжения согласно проектам ЗСО в населенных пунктах сельского поселения;</w:t>
      </w:r>
    </w:p>
    <w:p w:rsidR="006B00EA" w:rsidRPr="006B00EA" w:rsidRDefault="006B00EA" w:rsidP="006B00EA">
      <w:pPr>
        <w:ind w:firstLine="709"/>
        <w:jc w:val="both"/>
      </w:pPr>
      <w:r w:rsidRPr="006B00EA">
        <w:t>2. Обеспечение централизованным водоснабжением объектов новой застройки путем строительства водопроводных сетей;</w:t>
      </w:r>
    </w:p>
    <w:p w:rsidR="006B00EA" w:rsidRPr="006B00EA" w:rsidRDefault="006B00EA" w:rsidP="006B00EA">
      <w:pPr>
        <w:ind w:firstLine="709"/>
        <w:jc w:val="both"/>
      </w:pPr>
      <w:r w:rsidRPr="006B00EA">
        <w:t>3. Реконструкция существующих водопроводных сетей с сооружениями на них;</w:t>
      </w:r>
    </w:p>
    <w:p w:rsidR="006B00EA" w:rsidRPr="006B00EA" w:rsidRDefault="006B00EA" w:rsidP="006B00EA">
      <w:pPr>
        <w:ind w:firstLine="709"/>
        <w:jc w:val="both"/>
      </w:pPr>
      <w:r w:rsidRPr="006B00EA">
        <w:t>4. Установка для всех потребителей приборов учёта расхода воды;</w:t>
      </w:r>
    </w:p>
    <w:p w:rsidR="006B00EA" w:rsidRPr="006B00EA" w:rsidRDefault="006B00EA" w:rsidP="006B00EA">
      <w:pPr>
        <w:ind w:firstLine="709"/>
        <w:jc w:val="both"/>
      </w:pPr>
      <w:r w:rsidRPr="006B00EA">
        <w:t>5. Проектирование и строительство водоочистного комплекса.</w:t>
      </w:r>
    </w:p>
    <w:p w:rsidR="006B00EA" w:rsidRPr="006B00EA" w:rsidRDefault="006B00EA" w:rsidP="006B00EA">
      <w:pPr>
        <w:ind w:firstLine="709"/>
        <w:jc w:val="both"/>
      </w:pPr>
      <w:r w:rsidRPr="006B00EA">
        <w:lastRenderedPageBreak/>
        <w:t>Принципами развития централизованной системы водоснабжения сельского поселения Краснояриха являются:</w:t>
      </w:r>
    </w:p>
    <w:p w:rsidR="006B00EA" w:rsidRPr="006B00EA" w:rsidRDefault="006B00EA" w:rsidP="006B00EA">
      <w:pPr>
        <w:ind w:firstLine="709"/>
        <w:jc w:val="both"/>
      </w:pPr>
      <w:r w:rsidRPr="006B00EA">
        <w:t>-  постоянное улучшение качества предоставления услуг водоснабжения потребителям (абонентам);</w:t>
      </w:r>
    </w:p>
    <w:p w:rsidR="006B00EA" w:rsidRPr="006B00EA" w:rsidRDefault="006B00EA" w:rsidP="006B00EA">
      <w:pPr>
        <w:ind w:firstLine="709"/>
        <w:jc w:val="both"/>
      </w:pPr>
      <w:r w:rsidRPr="006B00EA">
        <w:t>-  удовлетворение потребности в обеспечении услугой водоснабжения новых объектов строительства;</w:t>
      </w:r>
    </w:p>
    <w:p w:rsidR="006B00EA" w:rsidRPr="006B00EA" w:rsidRDefault="006B00EA" w:rsidP="006B00EA">
      <w:pPr>
        <w:ind w:firstLine="709"/>
        <w:jc w:val="both"/>
      </w:pPr>
      <w:r w:rsidRPr="006B00EA">
        <w:t>-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rsidR="006B00EA" w:rsidRPr="006B00EA" w:rsidRDefault="006B00EA" w:rsidP="006B00EA">
      <w:pPr>
        <w:widowControl w:val="0"/>
        <w:ind w:firstLine="709"/>
        <w:jc w:val="both"/>
      </w:pPr>
      <w:r w:rsidRPr="006B00EA">
        <w:t xml:space="preserve">Генеральным планом сельского поселения Краснояриха предусмотрены следующие мероприятия в сфере водоснабжения: </w:t>
      </w:r>
    </w:p>
    <w:p w:rsidR="006B00EA" w:rsidRPr="006B00EA" w:rsidRDefault="006B00EA" w:rsidP="006B00EA">
      <w:pPr>
        <w:widowControl w:val="0"/>
        <w:ind w:firstLine="709"/>
        <w:jc w:val="both"/>
      </w:pPr>
      <w:r w:rsidRPr="006B00EA">
        <w:t>- ввиду увеличения численности населения необходима реконструкция и расширение производительности существующих</w:t>
      </w:r>
      <w:r w:rsidR="00BE129A">
        <w:t xml:space="preserve"> </w:t>
      </w:r>
      <w:proofErr w:type="spellStart"/>
      <w:r w:rsidRPr="006B00EA">
        <w:t>водоразборов</w:t>
      </w:r>
      <w:proofErr w:type="spellEnd"/>
      <w:r w:rsidRPr="006B00EA">
        <w:t xml:space="preserve"> до требуемой, увеличив на 110 м3/</w:t>
      </w:r>
      <w:proofErr w:type="spellStart"/>
      <w:r w:rsidRPr="006B00EA">
        <w:t>сут</w:t>
      </w:r>
      <w:proofErr w:type="spellEnd"/>
      <w:r w:rsidRPr="006B00EA">
        <w:t>.;</w:t>
      </w:r>
    </w:p>
    <w:p w:rsidR="006B00EA" w:rsidRPr="006B00EA" w:rsidRDefault="006B00EA" w:rsidP="004B7F97">
      <w:pPr>
        <w:widowControl w:val="0"/>
        <w:numPr>
          <w:ilvl w:val="0"/>
          <w:numId w:val="6"/>
        </w:numPr>
        <w:spacing w:after="120"/>
        <w:ind w:firstLine="540"/>
        <w:rPr>
          <w:b/>
        </w:rPr>
      </w:pPr>
      <w:r w:rsidRPr="006B00EA">
        <w:t>реконструкция и строительство существующих водопроводных сетей с сооружениями на них, установка пожарных гидрантов на существующих и  проектируемых сетях.</w:t>
      </w:r>
    </w:p>
    <w:p w:rsidR="006B00EA" w:rsidRPr="006B00EA" w:rsidRDefault="006B00EA" w:rsidP="006B00EA">
      <w:pPr>
        <w:widowControl w:val="0"/>
        <w:spacing w:after="120"/>
        <w:ind w:left="540"/>
        <w:jc w:val="center"/>
        <w:rPr>
          <w:b/>
        </w:rPr>
      </w:pPr>
      <w:r w:rsidRPr="006B00EA">
        <w:rPr>
          <w:b/>
        </w:rPr>
        <w:t>Газоснабжение</w:t>
      </w:r>
    </w:p>
    <w:p w:rsidR="006B00EA" w:rsidRPr="006B00EA" w:rsidRDefault="006B00EA" w:rsidP="006B00EA">
      <w:pPr>
        <w:ind w:firstLine="540"/>
        <w:jc w:val="both"/>
      </w:pPr>
      <w:r w:rsidRPr="006B00EA">
        <w:t>Прогноз спроса на газоснабжение планируется на основе анализа ситуации, сложившейся в экономике и социальной сфере поселения за последние 3 года.</w:t>
      </w:r>
    </w:p>
    <w:p w:rsidR="006B00EA" w:rsidRPr="006B00EA" w:rsidRDefault="006B00EA" w:rsidP="006B00EA">
      <w:pPr>
        <w:ind w:firstLine="540"/>
        <w:jc w:val="both"/>
      </w:pPr>
      <w:r w:rsidRPr="006B00EA">
        <w:t xml:space="preserve">Увеличение потребления газа на период действия Программы ежегодно будет расти в связи со строительством жилых домов с индивидуальным отоплением. </w:t>
      </w:r>
    </w:p>
    <w:p w:rsidR="006B00EA" w:rsidRPr="006B00EA" w:rsidRDefault="006B00EA" w:rsidP="006B00EA">
      <w:pPr>
        <w:ind w:firstLine="709"/>
        <w:jc w:val="both"/>
      </w:pPr>
      <w:r w:rsidRPr="006B00EA">
        <w:t xml:space="preserve">«Схемой территориального планирования муниципального района  </w:t>
      </w:r>
      <w:proofErr w:type="spellStart"/>
      <w:r w:rsidRPr="006B00EA">
        <w:t>Челно-Вершинский</w:t>
      </w:r>
      <w:proofErr w:type="spellEnd"/>
      <w:r w:rsidRPr="006B00EA">
        <w:t xml:space="preserve"> Самарской области» запланировано строительство межпоселкового газопровода в п. Новый Нурлат – </w:t>
      </w:r>
      <w:smartTag w:uri="urn:schemas-microsoft-com:office:smarttags" w:element="metricconverter">
        <w:smartTagPr>
          <w:attr w:name="ProductID" w:val="3,4 км"/>
        </w:smartTagPr>
        <w:r w:rsidRPr="006B00EA">
          <w:t>3,4 км</w:t>
        </w:r>
      </w:smartTag>
      <w:r w:rsidRPr="006B00EA">
        <w:t>.</w:t>
      </w:r>
    </w:p>
    <w:p w:rsidR="006B00EA" w:rsidRPr="006B00EA" w:rsidRDefault="006B00EA" w:rsidP="006B00EA">
      <w:pPr>
        <w:autoSpaceDE w:val="0"/>
        <w:autoSpaceDN w:val="0"/>
        <w:adjustRightInd w:val="0"/>
        <w:spacing w:before="108" w:after="108"/>
        <w:jc w:val="center"/>
        <w:outlineLvl w:val="0"/>
        <w:rPr>
          <w:b/>
          <w:bCs/>
        </w:rPr>
      </w:pPr>
      <w:r w:rsidRPr="006B00EA">
        <w:rPr>
          <w:b/>
          <w:bCs/>
        </w:rPr>
        <w:t xml:space="preserve">Раздел 3. ПЕРЕЧЕНЬ МЕРОПРИЯТИЙ И ЦЕЛЕВЫХ ПОКАЗАТЕЛЕЙ </w:t>
      </w:r>
    </w:p>
    <w:p w:rsidR="006B00EA" w:rsidRPr="006B00EA" w:rsidRDefault="006B00EA" w:rsidP="006B00EA">
      <w:pPr>
        <w:widowControl w:val="0"/>
        <w:autoSpaceDE w:val="0"/>
        <w:autoSpaceDN w:val="0"/>
        <w:adjustRightInd w:val="0"/>
        <w:ind w:firstLine="540"/>
        <w:jc w:val="both"/>
        <w:rPr>
          <w:b/>
        </w:rPr>
      </w:pPr>
      <w:r w:rsidRPr="006B00EA">
        <w:rPr>
          <w:b/>
        </w:rPr>
        <w:t>3.1. Мероприятия, направленные на качественное и бесперебойное обеспечение электро-, газо-, тепло-, водоснабжения и водоотведения новых объектов капитального строительства.</w:t>
      </w:r>
    </w:p>
    <w:p w:rsidR="006B00EA" w:rsidRPr="006B00EA" w:rsidRDefault="006B00EA" w:rsidP="006B00EA">
      <w:pPr>
        <w:ind w:firstLine="851"/>
        <w:jc w:val="both"/>
      </w:pPr>
      <w:r w:rsidRPr="006B00EA">
        <w:t>Основными мероприятиями реализации программы, направленными на качественное и бесперебойное обеспечение электро-, газо-, тепло-, водоснабжения и водоотведения новых объектов капитального строительства являются:</w:t>
      </w:r>
    </w:p>
    <w:p w:rsidR="006B00EA" w:rsidRPr="006B00EA" w:rsidRDefault="006B00EA" w:rsidP="006B00EA">
      <w:pPr>
        <w:numPr>
          <w:ilvl w:val="0"/>
          <w:numId w:val="8"/>
        </w:numPr>
        <w:tabs>
          <w:tab w:val="left" w:pos="1418"/>
        </w:tabs>
        <w:suppressAutoHyphens/>
        <w:jc w:val="both"/>
      </w:pPr>
      <w:r w:rsidRPr="006B00EA">
        <w:t>Поиск и бурение разведочных скважин;</w:t>
      </w:r>
    </w:p>
    <w:p w:rsidR="006B00EA" w:rsidRPr="006B00EA" w:rsidRDefault="006B00EA" w:rsidP="006B00EA">
      <w:pPr>
        <w:tabs>
          <w:tab w:val="left" w:pos="1418"/>
        </w:tabs>
        <w:ind w:firstLine="709"/>
        <w:jc w:val="both"/>
      </w:pPr>
      <w:r w:rsidRPr="006B00EA">
        <w:t>2. Обеспечение централизованной системой водоснабжения существующих районов жилой застройки;</w:t>
      </w:r>
    </w:p>
    <w:p w:rsidR="006B00EA" w:rsidRPr="006B00EA" w:rsidRDefault="006B00EA" w:rsidP="006B00EA">
      <w:pPr>
        <w:tabs>
          <w:tab w:val="left" w:pos="1418"/>
        </w:tabs>
        <w:ind w:firstLine="709"/>
        <w:jc w:val="both"/>
      </w:pPr>
      <w:r w:rsidRPr="006B00EA">
        <w:t>3. Проектирование и строительство станции водоподготовки;</w:t>
      </w:r>
    </w:p>
    <w:p w:rsidR="006B00EA" w:rsidRPr="006B00EA" w:rsidRDefault="006B00EA" w:rsidP="006B00EA">
      <w:pPr>
        <w:ind w:firstLine="709"/>
        <w:jc w:val="both"/>
      </w:pPr>
      <w:r w:rsidRPr="006B00EA">
        <w:t>4. Обеспечение централизованной системой водоснабжения поселения новой жилой застройки поселения;</w:t>
      </w:r>
    </w:p>
    <w:p w:rsidR="006B00EA" w:rsidRPr="006B00EA" w:rsidRDefault="006B00EA" w:rsidP="006B00EA">
      <w:pPr>
        <w:ind w:firstLine="709"/>
        <w:jc w:val="both"/>
      </w:pPr>
      <w:r w:rsidRPr="006B00EA">
        <w:t>5. Проектирование новых водопроводных сетей;</w:t>
      </w:r>
    </w:p>
    <w:p w:rsidR="006B00EA" w:rsidRPr="006B00EA" w:rsidRDefault="006B00EA" w:rsidP="006B00EA">
      <w:pPr>
        <w:ind w:left="37" w:firstLine="672"/>
        <w:jc w:val="both"/>
      </w:pPr>
      <w:r w:rsidRPr="006B00EA">
        <w:t>6. Строительство новых водопроводных сетей;</w:t>
      </w:r>
    </w:p>
    <w:p w:rsidR="006B00EA" w:rsidRDefault="006B00EA" w:rsidP="006B00EA">
      <w:pPr>
        <w:ind w:left="37" w:firstLine="672"/>
        <w:jc w:val="both"/>
      </w:pPr>
      <w:r w:rsidRPr="006B00EA">
        <w:t>7. Реконструкция водопроводных сетей.</w:t>
      </w:r>
    </w:p>
    <w:p w:rsidR="009737A0" w:rsidRPr="006B00EA" w:rsidRDefault="009737A0" w:rsidP="006B00EA">
      <w:pPr>
        <w:ind w:left="37" w:firstLine="672"/>
        <w:jc w:val="both"/>
      </w:pPr>
    </w:p>
    <w:p w:rsidR="006B00EA" w:rsidRPr="006B00EA" w:rsidRDefault="006B00EA" w:rsidP="006B00EA">
      <w:pPr>
        <w:widowControl w:val="0"/>
        <w:autoSpaceDE w:val="0"/>
        <w:autoSpaceDN w:val="0"/>
        <w:adjustRightInd w:val="0"/>
        <w:ind w:firstLine="540"/>
        <w:jc w:val="both"/>
        <w:rPr>
          <w:b/>
        </w:rPr>
      </w:pPr>
      <w:r w:rsidRPr="006B00EA">
        <w:rPr>
          <w:b/>
        </w:rPr>
        <w:t>3.2. Мероприятия по улучшению качества услуг организаций, эксплуатирующих объекты, используемые для утилизации, обезвреживания и захоронения твердых коммунальных отходов, в целях обеспечения потребности новых объектов капитального строительства в этих услугах.</w:t>
      </w:r>
    </w:p>
    <w:p w:rsidR="006B00EA" w:rsidRDefault="006B00EA" w:rsidP="006B00EA">
      <w:pPr>
        <w:widowControl w:val="0"/>
        <w:autoSpaceDE w:val="0"/>
        <w:autoSpaceDN w:val="0"/>
        <w:adjustRightInd w:val="0"/>
        <w:ind w:firstLine="540"/>
        <w:jc w:val="both"/>
        <w:rPr>
          <w:rFonts w:eastAsia="Arial"/>
        </w:rPr>
      </w:pPr>
      <w:r w:rsidRPr="006B00EA">
        <w:t xml:space="preserve">Организации, эксплуатирующие объекты, используемые для утилизации, обезвреживания и захоронения твердых коммунальных отходов, в целях обеспечения потребности новых объектов капитального строительства в этих услугах на территории </w:t>
      </w:r>
      <w:r w:rsidRPr="006B00EA">
        <w:lastRenderedPageBreak/>
        <w:t>сельского поселения Краснояриха</w:t>
      </w:r>
      <w:r w:rsidRPr="006B00EA">
        <w:rPr>
          <w:rFonts w:eastAsia="Arial"/>
        </w:rPr>
        <w:t xml:space="preserve"> отсутствуют.</w:t>
      </w:r>
    </w:p>
    <w:p w:rsidR="009737A0" w:rsidRPr="006B00EA" w:rsidRDefault="009737A0" w:rsidP="006B00EA">
      <w:pPr>
        <w:widowControl w:val="0"/>
        <w:autoSpaceDE w:val="0"/>
        <w:autoSpaceDN w:val="0"/>
        <w:adjustRightInd w:val="0"/>
        <w:ind w:firstLine="540"/>
        <w:jc w:val="both"/>
        <w:rPr>
          <w:rFonts w:eastAsia="Arial"/>
        </w:rPr>
      </w:pPr>
    </w:p>
    <w:p w:rsidR="006B00EA" w:rsidRPr="006B00EA" w:rsidRDefault="006B00EA" w:rsidP="006B00EA">
      <w:pPr>
        <w:widowControl w:val="0"/>
        <w:autoSpaceDE w:val="0"/>
        <w:autoSpaceDN w:val="0"/>
        <w:adjustRightInd w:val="0"/>
        <w:ind w:firstLine="540"/>
        <w:jc w:val="both"/>
        <w:rPr>
          <w:b/>
        </w:rPr>
      </w:pPr>
      <w:r w:rsidRPr="006B00EA">
        <w:rPr>
          <w:b/>
        </w:rPr>
        <w:t>3.3. Мероприятия, направленные на повышение надежности газо-, электро-, тепло-, водоснабжения и водоотведения и качества коммунальных ресурсов.</w:t>
      </w:r>
    </w:p>
    <w:p w:rsidR="006B00EA" w:rsidRPr="006B00EA" w:rsidRDefault="006B00EA" w:rsidP="006B00EA">
      <w:pPr>
        <w:ind w:firstLine="567"/>
        <w:jc w:val="both"/>
      </w:pPr>
      <w:r w:rsidRPr="006B00EA">
        <w:t>Основными мероприятиями являются:</w:t>
      </w:r>
    </w:p>
    <w:p w:rsidR="006B00EA" w:rsidRPr="006B00EA" w:rsidRDefault="006B00EA" w:rsidP="006B00EA">
      <w:pPr>
        <w:tabs>
          <w:tab w:val="left" w:pos="1418"/>
        </w:tabs>
        <w:jc w:val="both"/>
      </w:pPr>
      <w:r w:rsidRPr="006B00EA">
        <w:t>1. Реконструкция ветхих водопроводных сетей и сооружений;</w:t>
      </w:r>
    </w:p>
    <w:p w:rsidR="006B00EA" w:rsidRPr="006B00EA" w:rsidRDefault="006B00EA" w:rsidP="006B00EA">
      <w:pPr>
        <w:ind w:left="37"/>
        <w:jc w:val="both"/>
      </w:pPr>
      <w:r w:rsidRPr="006B00EA">
        <w:t>2. Внедрение прогрессивных технологий и оборудования для водоподготовки;</w:t>
      </w:r>
    </w:p>
    <w:p w:rsidR="006B00EA" w:rsidRPr="006B00EA" w:rsidRDefault="006B00EA" w:rsidP="006B00EA">
      <w:pPr>
        <w:jc w:val="both"/>
      </w:pPr>
      <w:r w:rsidRPr="006B00EA">
        <w:t>3. Проектирование и утверждение проекта зон санитарной охраны;</w:t>
      </w:r>
    </w:p>
    <w:p w:rsidR="006B00EA" w:rsidRPr="006B00EA" w:rsidRDefault="006B00EA" w:rsidP="006B00EA">
      <w:pPr>
        <w:jc w:val="both"/>
      </w:pPr>
      <w:r w:rsidRPr="006B00EA">
        <w:t>4. Организация 1 пояса ЗСО.</w:t>
      </w:r>
    </w:p>
    <w:p w:rsidR="006B00EA" w:rsidRPr="006B00EA" w:rsidRDefault="006B00EA" w:rsidP="006B00EA">
      <w:pPr>
        <w:ind w:left="37"/>
        <w:jc w:val="both"/>
      </w:pPr>
      <w:r w:rsidRPr="006B00EA">
        <w:t xml:space="preserve">5. Реконструкция участков ВЛ 400; </w:t>
      </w:r>
    </w:p>
    <w:p w:rsidR="006B00EA" w:rsidRDefault="006B00EA" w:rsidP="006B00EA">
      <w:pPr>
        <w:ind w:left="37"/>
        <w:jc w:val="both"/>
      </w:pPr>
      <w:r w:rsidRPr="006B00EA">
        <w:t>6. Проведение работ по уличному освещению.</w:t>
      </w:r>
    </w:p>
    <w:p w:rsidR="009737A0" w:rsidRPr="006B00EA" w:rsidRDefault="009737A0" w:rsidP="006B00EA">
      <w:pPr>
        <w:ind w:left="37"/>
        <w:jc w:val="both"/>
      </w:pPr>
    </w:p>
    <w:p w:rsidR="006B00EA" w:rsidRPr="006B00EA" w:rsidRDefault="006B00EA" w:rsidP="006B00EA">
      <w:pPr>
        <w:widowControl w:val="0"/>
        <w:autoSpaceDE w:val="0"/>
        <w:autoSpaceDN w:val="0"/>
        <w:adjustRightInd w:val="0"/>
        <w:ind w:firstLine="390"/>
        <w:jc w:val="both"/>
        <w:rPr>
          <w:b/>
        </w:rPr>
      </w:pPr>
      <w:r w:rsidRPr="006B00EA">
        <w:rPr>
          <w:b/>
        </w:rPr>
        <w:t>3.4. Мероприятия, направленные на повышение энергетической эффективности и технического уровня объектов, входящих в состав систем электро-, газо-, тепло-, водоснабжения и водоотведения, и объектов, используемых для утилизации, обезвреживания и захоронения твердых коммунальных отходов.</w:t>
      </w:r>
    </w:p>
    <w:p w:rsidR="006B00EA" w:rsidRPr="006B00EA" w:rsidRDefault="006B00EA" w:rsidP="006B00EA">
      <w:pPr>
        <w:ind w:firstLine="567"/>
        <w:jc w:val="both"/>
      </w:pPr>
      <w:r w:rsidRPr="006B00EA">
        <w:t>Основными мероприятиями являются:</w:t>
      </w:r>
    </w:p>
    <w:p w:rsidR="006B00EA" w:rsidRPr="006B00EA" w:rsidRDefault="006B00EA" w:rsidP="006B00EA">
      <w:pPr>
        <w:numPr>
          <w:ilvl w:val="0"/>
          <w:numId w:val="2"/>
        </w:numPr>
        <w:tabs>
          <w:tab w:val="left" w:pos="0"/>
          <w:tab w:val="num" w:pos="1571"/>
        </w:tabs>
        <w:suppressAutoHyphens/>
        <w:ind w:firstLine="851"/>
        <w:jc w:val="both"/>
      </w:pPr>
      <w:r w:rsidRPr="006B00EA">
        <w:t>Замена металлической трубы на трубу ПВХ;</w:t>
      </w:r>
    </w:p>
    <w:p w:rsidR="006B00EA" w:rsidRDefault="006B00EA" w:rsidP="006B00EA">
      <w:pPr>
        <w:numPr>
          <w:ilvl w:val="0"/>
          <w:numId w:val="2"/>
        </w:numPr>
        <w:tabs>
          <w:tab w:val="left" w:pos="0"/>
          <w:tab w:val="num" w:pos="1571"/>
        </w:tabs>
        <w:suppressAutoHyphens/>
        <w:ind w:firstLine="851"/>
        <w:jc w:val="both"/>
      </w:pPr>
      <w:r w:rsidRPr="006B00EA">
        <w:t>Внедрение современного электроосветительного оборудования, обеспечивающего экономию электрической энергии.</w:t>
      </w:r>
    </w:p>
    <w:p w:rsidR="009737A0" w:rsidRPr="006B00EA" w:rsidRDefault="009737A0" w:rsidP="006B00EA">
      <w:pPr>
        <w:numPr>
          <w:ilvl w:val="0"/>
          <w:numId w:val="2"/>
        </w:numPr>
        <w:tabs>
          <w:tab w:val="left" w:pos="0"/>
          <w:tab w:val="num" w:pos="1571"/>
        </w:tabs>
        <w:suppressAutoHyphens/>
        <w:ind w:firstLine="851"/>
        <w:jc w:val="both"/>
      </w:pPr>
    </w:p>
    <w:p w:rsidR="006B00EA" w:rsidRPr="006B00EA" w:rsidRDefault="006B00EA" w:rsidP="006B00EA">
      <w:pPr>
        <w:widowControl w:val="0"/>
        <w:autoSpaceDE w:val="0"/>
        <w:autoSpaceDN w:val="0"/>
        <w:adjustRightInd w:val="0"/>
        <w:ind w:firstLine="540"/>
        <w:jc w:val="both"/>
        <w:rPr>
          <w:b/>
        </w:rPr>
      </w:pPr>
      <w:r w:rsidRPr="006B00EA">
        <w:rPr>
          <w:b/>
        </w:rPr>
        <w:t>3.5. Мероприятия, направленные на улучшение экологической ситуации на территории поселения, с учетом достижения организациями, осуществляющими электро-, газо-, тепло-, водоснабжение и водоотведение, и организациями, оказывающими услуги по утилизации, обезвреживанию и захоронению твердых коммунальных отходов, нормативов допустимого воздействия на окружающую среду.</w:t>
      </w:r>
    </w:p>
    <w:p w:rsidR="006B00EA" w:rsidRPr="006B00EA" w:rsidRDefault="006B00EA" w:rsidP="006B00EA">
      <w:pPr>
        <w:autoSpaceDE w:val="0"/>
        <w:autoSpaceDN w:val="0"/>
        <w:adjustRightInd w:val="0"/>
        <w:ind w:firstLine="708"/>
        <w:jc w:val="both"/>
      </w:pPr>
      <w:r w:rsidRPr="006B00EA">
        <w:rPr>
          <w:sz w:val="22"/>
          <w:szCs w:val="22"/>
        </w:rPr>
        <w:t>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предприятия должны разработать комплекс природоохранных мероприятий, направленных на сокращение негативного влияния на окружающую среду.</w:t>
      </w:r>
    </w:p>
    <w:p w:rsidR="006B00EA" w:rsidRPr="006B00EA" w:rsidRDefault="006B00EA" w:rsidP="006B00EA">
      <w:pPr>
        <w:ind w:firstLine="709"/>
      </w:pPr>
      <w:r w:rsidRPr="006B00EA">
        <w:t>1. Удаление сухостойных и аварийных деревьев;</w:t>
      </w:r>
    </w:p>
    <w:p w:rsidR="006B00EA" w:rsidRPr="006B00EA" w:rsidRDefault="006B00EA" w:rsidP="006B00EA">
      <w:pPr>
        <w:ind w:firstLine="709"/>
      </w:pPr>
      <w:r w:rsidRPr="006B00EA">
        <w:t>2. Рекультивация территории;</w:t>
      </w:r>
    </w:p>
    <w:p w:rsidR="006B00EA" w:rsidRPr="006B00EA" w:rsidRDefault="006B00EA" w:rsidP="006B00EA">
      <w:pPr>
        <w:ind w:firstLine="709"/>
      </w:pPr>
      <w:r w:rsidRPr="006B00EA">
        <w:t>3. Посадка деревьев;</w:t>
      </w:r>
    </w:p>
    <w:p w:rsidR="006B00EA" w:rsidRPr="006B00EA" w:rsidRDefault="006B00EA" w:rsidP="006B00EA">
      <w:pPr>
        <w:ind w:firstLine="709"/>
      </w:pPr>
      <w:r w:rsidRPr="006B00EA">
        <w:t>4. Посадка кустарников;</w:t>
      </w:r>
    </w:p>
    <w:p w:rsidR="006B00EA" w:rsidRPr="006B00EA" w:rsidRDefault="006B00EA" w:rsidP="006B00EA">
      <w:pPr>
        <w:ind w:firstLine="709"/>
      </w:pPr>
      <w:r w:rsidRPr="006B00EA">
        <w:t>5. Ликвидация несанкционированных свалок, в том числе на землях сельскохозяйственного назначения;</w:t>
      </w:r>
    </w:p>
    <w:p w:rsidR="006B00EA" w:rsidRDefault="006B00EA" w:rsidP="006B00EA">
      <w:pPr>
        <w:widowControl w:val="0"/>
        <w:autoSpaceDE w:val="0"/>
        <w:autoSpaceDN w:val="0"/>
        <w:adjustRightInd w:val="0"/>
        <w:ind w:firstLine="540"/>
        <w:jc w:val="both"/>
        <w:rPr>
          <w:rFonts w:cs="Arial"/>
        </w:rPr>
      </w:pPr>
      <w:r w:rsidRPr="006B00EA">
        <w:rPr>
          <w:rFonts w:cs="Arial"/>
        </w:rPr>
        <w:t xml:space="preserve">  6. Увеличение охвата населения услугами по вывозу ТКО.</w:t>
      </w:r>
    </w:p>
    <w:p w:rsidR="009737A0" w:rsidRPr="006B00EA" w:rsidRDefault="009737A0" w:rsidP="006B00EA">
      <w:pPr>
        <w:widowControl w:val="0"/>
        <w:autoSpaceDE w:val="0"/>
        <w:autoSpaceDN w:val="0"/>
        <w:adjustRightInd w:val="0"/>
        <w:ind w:firstLine="540"/>
        <w:jc w:val="both"/>
        <w:rPr>
          <w:rFonts w:cs="Arial"/>
        </w:rPr>
      </w:pPr>
    </w:p>
    <w:p w:rsidR="006B00EA" w:rsidRPr="006B00EA" w:rsidRDefault="006B00EA" w:rsidP="006B00EA">
      <w:pPr>
        <w:snapToGrid w:val="0"/>
        <w:ind w:firstLine="709"/>
        <w:jc w:val="both"/>
      </w:pPr>
      <w:r w:rsidRPr="006B00EA">
        <w:rPr>
          <w:b/>
        </w:rPr>
        <w:t>3.6. Мероприятия, предусмотренные программой в области энергосбережения и повышения энергетической эффективности поселения.</w:t>
      </w:r>
    </w:p>
    <w:p w:rsidR="006B00EA" w:rsidRPr="006B00EA" w:rsidRDefault="006B00EA" w:rsidP="006B00EA">
      <w:pPr>
        <w:snapToGrid w:val="0"/>
        <w:ind w:firstLine="709"/>
        <w:jc w:val="both"/>
      </w:pPr>
      <w:r w:rsidRPr="006B00EA">
        <w:t>1. Разработка плана мероприятий повышения энергетической эффективности и энергосбережения;</w:t>
      </w:r>
    </w:p>
    <w:p w:rsidR="006B00EA" w:rsidRPr="006B00EA" w:rsidRDefault="006B00EA" w:rsidP="006B00EA">
      <w:pPr>
        <w:snapToGrid w:val="0"/>
        <w:ind w:firstLine="709"/>
        <w:jc w:val="both"/>
      </w:pPr>
      <w:r w:rsidRPr="006B00EA">
        <w:t>2. Внедрение управления уличным, наружным освещением автоматической системой;</w:t>
      </w:r>
    </w:p>
    <w:p w:rsidR="006B00EA" w:rsidRPr="006B00EA" w:rsidRDefault="006B00EA" w:rsidP="006B00EA">
      <w:pPr>
        <w:snapToGrid w:val="0"/>
        <w:ind w:firstLine="709"/>
        <w:jc w:val="both"/>
      </w:pPr>
      <w:r w:rsidRPr="006B00EA">
        <w:t>3. Замена устаревших моделей трансформаторов на современные модели;</w:t>
      </w:r>
    </w:p>
    <w:p w:rsidR="006B00EA" w:rsidRPr="006B00EA" w:rsidRDefault="006B00EA" w:rsidP="006B00EA">
      <w:pPr>
        <w:ind w:firstLine="709"/>
        <w:jc w:val="both"/>
      </w:pPr>
      <w:r w:rsidRPr="006B00EA">
        <w:t>4. Применение местного и естественного освещения;</w:t>
      </w:r>
    </w:p>
    <w:p w:rsidR="006B00EA" w:rsidRPr="006B00EA" w:rsidRDefault="006B00EA" w:rsidP="006B00EA">
      <w:pPr>
        <w:ind w:firstLine="709"/>
        <w:jc w:val="both"/>
      </w:pPr>
      <w:r w:rsidRPr="006B00EA">
        <w:t xml:space="preserve">5. Устранение несанкционированного доступа к расходу воды и ликвидация утечек;          </w:t>
      </w:r>
    </w:p>
    <w:p w:rsidR="006B00EA" w:rsidRDefault="006B00EA" w:rsidP="006B00EA">
      <w:pPr>
        <w:ind w:firstLine="709"/>
        <w:jc w:val="both"/>
      </w:pPr>
      <w:r w:rsidRPr="006B00EA">
        <w:t>6. Замена на энергосберегающие лампы традиционных ламп накаливания.</w:t>
      </w:r>
    </w:p>
    <w:p w:rsidR="009737A0" w:rsidRPr="006B00EA" w:rsidRDefault="009737A0" w:rsidP="006B00EA">
      <w:pPr>
        <w:ind w:firstLine="709"/>
        <w:jc w:val="both"/>
      </w:pPr>
    </w:p>
    <w:p w:rsidR="006B00EA" w:rsidRPr="006B00EA" w:rsidRDefault="006B00EA" w:rsidP="006B00EA">
      <w:pPr>
        <w:widowControl w:val="0"/>
        <w:autoSpaceDE w:val="0"/>
        <w:autoSpaceDN w:val="0"/>
        <w:adjustRightInd w:val="0"/>
        <w:ind w:firstLine="540"/>
        <w:jc w:val="both"/>
        <w:rPr>
          <w:b/>
        </w:rPr>
      </w:pPr>
      <w:r w:rsidRPr="006B00EA">
        <w:rPr>
          <w:b/>
        </w:rPr>
        <w:t xml:space="preserve">3.7. Прогноз роста тарифов на ресурсы, продукцию и услуги организаций, </w:t>
      </w:r>
      <w:r w:rsidRPr="006B00EA">
        <w:rPr>
          <w:b/>
        </w:rPr>
        <w:lastRenderedPageBreak/>
        <w:t xml:space="preserve">осуществляющих электро-, газо-, тепло-, водоснабжение и водоотведение, и организаций, оказывающих услуги по утилизации, обезвреживанию и захоронению твердых коммунальных отходов (далее – тарифы), исходя из долгосрочных параметров государственного регулирования цен (тарифов) и долгосрочных параметров развития экономики с учетом реализации мероприятий, предусмотренных программой. </w:t>
      </w:r>
    </w:p>
    <w:p w:rsidR="006B00EA" w:rsidRPr="006B00EA" w:rsidRDefault="006B00EA" w:rsidP="006B00EA">
      <w:pPr>
        <w:autoSpaceDE w:val="0"/>
        <w:autoSpaceDN w:val="0"/>
        <w:adjustRightInd w:val="0"/>
        <w:ind w:firstLine="540"/>
        <w:jc w:val="both"/>
      </w:pPr>
      <w:r w:rsidRPr="006B00EA">
        <w:t>Предусматривается оказание методического содействия предприятиям, оказывающим коммунальные услуги при осуществлении заимствований с целью модернизации объектов коммунальной инфраструктуры.</w:t>
      </w:r>
    </w:p>
    <w:p w:rsidR="006B00EA" w:rsidRDefault="006B00EA" w:rsidP="006B00EA">
      <w:pPr>
        <w:autoSpaceDE w:val="0"/>
        <w:autoSpaceDN w:val="0"/>
        <w:adjustRightInd w:val="0"/>
        <w:ind w:firstLine="540"/>
        <w:jc w:val="both"/>
      </w:pPr>
      <w:r w:rsidRPr="006B00EA">
        <w:t>Важным направлением для решения данных задач является совершенствование системы тарифного регулирования в данном направлении. Бюджетные средства, направляемые на реализацию программы, должны быть предназначены для выполнения проектов модернизации объектов коммунальной инфраструктуры, связанных с реконструкцией существующих объектов (с высоким уровнем износа), а также со строительством новых объектов, направленных на замену объектов с высоким уровнем износа.</w:t>
      </w:r>
    </w:p>
    <w:p w:rsidR="009737A0" w:rsidRPr="006B00EA" w:rsidRDefault="009737A0" w:rsidP="006B00EA">
      <w:pPr>
        <w:autoSpaceDE w:val="0"/>
        <w:autoSpaceDN w:val="0"/>
        <w:adjustRightInd w:val="0"/>
        <w:ind w:firstLine="540"/>
        <w:jc w:val="both"/>
      </w:pPr>
    </w:p>
    <w:p w:rsidR="006B00EA" w:rsidRPr="006B00EA" w:rsidRDefault="006B00EA" w:rsidP="006B00EA">
      <w:pPr>
        <w:autoSpaceDE w:val="0"/>
        <w:autoSpaceDN w:val="0"/>
        <w:adjustRightInd w:val="0"/>
        <w:ind w:firstLine="540"/>
        <w:jc w:val="both"/>
        <w:rPr>
          <w:b/>
        </w:rPr>
      </w:pPr>
      <w:r w:rsidRPr="006B00EA">
        <w:rPr>
          <w:b/>
        </w:rPr>
        <w:t>3.8. Действующие тарифы, утвержденные уполномоченными органами.</w:t>
      </w:r>
    </w:p>
    <w:p w:rsidR="006B00EA" w:rsidRPr="006B00EA" w:rsidRDefault="006B00EA" w:rsidP="006B00EA">
      <w:pPr>
        <w:widowControl w:val="0"/>
        <w:autoSpaceDE w:val="0"/>
        <w:autoSpaceDN w:val="0"/>
        <w:adjustRightInd w:val="0"/>
        <w:ind w:firstLine="540"/>
        <w:jc w:val="both"/>
      </w:pPr>
      <w:r w:rsidRPr="006B00EA">
        <w:t>Регулирование тарифов осуществляется в соответствии с действующим законодательством. Органом регулирования тарифов на коммунальные ресурсы  является Министерство энергетики и ЖКХ Самарской области. По состоянию на 01.07.202</w:t>
      </w:r>
      <w:r w:rsidR="004B7F97">
        <w:t>4</w:t>
      </w:r>
      <w:r w:rsidRPr="006B00EA">
        <w:t xml:space="preserve"> г. для потребителей сельского поселения Краснояриха действуют следующие тарифы на услуги организаций коммунального комплекса:</w:t>
      </w:r>
    </w:p>
    <w:p w:rsidR="006B00EA" w:rsidRPr="006B00EA" w:rsidRDefault="006B00EA" w:rsidP="006B00EA">
      <w:pPr>
        <w:widowControl w:val="0"/>
        <w:autoSpaceDE w:val="0"/>
        <w:autoSpaceDN w:val="0"/>
        <w:adjustRightInd w:val="0"/>
        <w:ind w:firstLine="540"/>
        <w:jc w:val="both"/>
      </w:pPr>
      <w:r w:rsidRPr="006B00EA">
        <w:t>- Тариф на услуги МУП «Родник» в сфере холодного водоснабжения и водоотведения установлен в соответствии с Приказом Минэнерго и ЖКХ Самарской области и составляет за водоснабжение – 9</w:t>
      </w:r>
      <w:r w:rsidR="004B7F97">
        <w:t>3</w:t>
      </w:r>
      <w:r w:rsidRPr="006B00EA">
        <w:t>,</w:t>
      </w:r>
      <w:r w:rsidR="004B7F97">
        <w:t>15</w:t>
      </w:r>
      <w:r w:rsidRPr="006B00EA">
        <w:t xml:space="preserve"> руб./</w:t>
      </w:r>
      <w:proofErr w:type="spellStart"/>
      <w:r w:rsidRPr="006B00EA">
        <w:t>куб.м</w:t>
      </w:r>
      <w:proofErr w:type="spellEnd"/>
      <w:r w:rsidRPr="006B00EA">
        <w:t xml:space="preserve">. </w:t>
      </w:r>
    </w:p>
    <w:p w:rsidR="006B00EA" w:rsidRPr="006B00EA" w:rsidRDefault="006B00EA" w:rsidP="006B00EA">
      <w:pPr>
        <w:widowControl w:val="0"/>
        <w:autoSpaceDE w:val="0"/>
        <w:autoSpaceDN w:val="0"/>
        <w:adjustRightInd w:val="0"/>
        <w:ind w:firstLine="540"/>
        <w:jc w:val="both"/>
      </w:pPr>
      <w:r w:rsidRPr="006B00EA">
        <w:t xml:space="preserve">- Тариф ООО «Газпром </w:t>
      </w:r>
      <w:proofErr w:type="spellStart"/>
      <w:r w:rsidRPr="006B00EA">
        <w:t>межрегионгаз</w:t>
      </w:r>
      <w:proofErr w:type="spellEnd"/>
      <w:r w:rsidRPr="006B00EA">
        <w:t xml:space="preserve"> Самара» на услуги по газоснабжению населения, действующий на территории сельского поселения Краснояриха составляет </w:t>
      </w:r>
      <w:r w:rsidR="004B7F97">
        <w:t>7</w:t>
      </w:r>
      <w:r w:rsidRPr="006B00EA">
        <w:t>,</w:t>
      </w:r>
      <w:r w:rsidR="004B7F97">
        <w:t>13</w:t>
      </w:r>
      <w:r w:rsidRPr="006B00EA">
        <w:t xml:space="preserve"> руб./</w:t>
      </w:r>
      <w:proofErr w:type="spellStart"/>
      <w:r w:rsidRPr="006B00EA">
        <w:t>куб.м</w:t>
      </w:r>
      <w:proofErr w:type="spellEnd"/>
      <w:r w:rsidRPr="006B00EA">
        <w:t xml:space="preserve">. </w:t>
      </w:r>
    </w:p>
    <w:p w:rsidR="006B00EA" w:rsidRPr="006B00EA" w:rsidRDefault="006B00EA" w:rsidP="006B00EA">
      <w:pPr>
        <w:widowControl w:val="0"/>
        <w:autoSpaceDE w:val="0"/>
        <w:autoSpaceDN w:val="0"/>
        <w:adjustRightInd w:val="0"/>
        <w:ind w:firstLine="540"/>
        <w:jc w:val="both"/>
      </w:pPr>
      <w:r w:rsidRPr="006B00EA">
        <w:t>- Тариф ПАО «Самараэнерго» на услуги по электроснабжению населения, действующий на территории сельского поселения Красноя</w:t>
      </w:r>
      <w:r w:rsidR="004B7F97">
        <w:t>риха составляет дневной тариф -4</w:t>
      </w:r>
      <w:r w:rsidRPr="006B00EA">
        <w:t>,</w:t>
      </w:r>
      <w:r w:rsidR="004B7F97">
        <w:t>47</w:t>
      </w:r>
      <w:r w:rsidRPr="006B00EA">
        <w:t>руб. кВт, ночной тариф -</w:t>
      </w:r>
      <w:r w:rsidR="004B7F97">
        <w:t>2</w:t>
      </w:r>
      <w:r w:rsidRPr="006B00EA">
        <w:t>,</w:t>
      </w:r>
      <w:r w:rsidR="004B7F97">
        <w:t>31</w:t>
      </w:r>
      <w:r w:rsidRPr="006B00EA">
        <w:t>руб. кВт</w:t>
      </w:r>
    </w:p>
    <w:p w:rsidR="006B00EA" w:rsidRPr="006B00EA" w:rsidRDefault="006B00EA" w:rsidP="006B00EA">
      <w:pPr>
        <w:widowControl w:val="0"/>
        <w:autoSpaceDE w:val="0"/>
        <w:autoSpaceDN w:val="0"/>
        <w:adjustRightInd w:val="0"/>
        <w:ind w:firstLine="540"/>
        <w:jc w:val="both"/>
      </w:pPr>
      <w:r w:rsidRPr="006B00EA">
        <w:t>- Тариф ООО «Экостройресурс» на услуги по обращению с твердыми коммунальными отходами (ТКО), действующий на территории сельского поселения Краснояриха составляет 101,08 руб. с человека.</w:t>
      </w:r>
    </w:p>
    <w:p w:rsidR="006B00EA" w:rsidRPr="006B00EA" w:rsidRDefault="006B00EA" w:rsidP="006B00EA">
      <w:pPr>
        <w:widowControl w:val="0"/>
        <w:autoSpaceDE w:val="0"/>
        <w:autoSpaceDN w:val="0"/>
        <w:adjustRightInd w:val="0"/>
        <w:ind w:firstLine="540"/>
        <w:jc w:val="both"/>
      </w:pPr>
    </w:p>
    <w:p w:rsidR="006B00EA" w:rsidRPr="006B00EA" w:rsidRDefault="006B00EA" w:rsidP="006B00EA">
      <w:pPr>
        <w:jc w:val="center"/>
      </w:pPr>
      <w:r w:rsidRPr="006B00EA">
        <w:rPr>
          <w:b/>
        </w:rPr>
        <w:t xml:space="preserve">Раздел 4. АНАЛИЗ ФКАТИЧЕСКИХ И ПЛАНОВЫХ РАСХОДОВ НА ФИНАНСИРОВАНИЕ ИНВЕСТИЦИОННЫХ ПРОЕКТОВ </w:t>
      </w:r>
    </w:p>
    <w:p w:rsidR="006B00EA" w:rsidRPr="006B00EA" w:rsidRDefault="006B00EA" w:rsidP="006B00EA">
      <w:pPr>
        <w:ind w:firstLine="567"/>
        <w:jc w:val="both"/>
        <w:rPr>
          <w:rFonts w:ascii="Calibri" w:eastAsia="Calibri" w:hAnsi="Calibri"/>
          <w:lang w:eastAsia="en-US"/>
        </w:rPr>
      </w:pP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568"/>
        <w:gridCol w:w="997"/>
        <w:gridCol w:w="1134"/>
        <w:gridCol w:w="1134"/>
        <w:gridCol w:w="993"/>
        <w:gridCol w:w="708"/>
        <w:gridCol w:w="709"/>
        <w:gridCol w:w="142"/>
        <w:gridCol w:w="709"/>
        <w:gridCol w:w="850"/>
      </w:tblGrid>
      <w:tr w:rsidR="006B00EA" w:rsidRPr="006B00EA" w:rsidTr="003E16BC">
        <w:trPr>
          <w:trHeight w:val="599"/>
          <w:tblCellSpacing w:w="20" w:type="dxa"/>
        </w:trPr>
        <w:tc>
          <w:tcPr>
            <w:tcW w:w="2508" w:type="dxa"/>
            <w:vMerge w:val="restart"/>
            <w:shd w:val="clear" w:color="auto" w:fill="auto"/>
            <w:vAlign w:val="center"/>
          </w:tcPr>
          <w:p w:rsidR="006B00EA" w:rsidRPr="00B04ADD" w:rsidRDefault="006B00EA" w:rsidP="006B00EA">
            <w:pPr>
              <w:ind w:right="-57"/>
              <w:jc w:val="center"/>
              <w:rPr>
                <w:b/>
              </w:rPr>
            </w:pPr>
            <w:r w:rsidRPr="00B04ADD">
              <w:rPr>
                <w:b/>
                <w:sz w:val="22"/>
                <w:szCs w:val="22"/>
              </w:rPr>
              <w:t>Источники финансирования</w:t>
            </w:r>
          </w:p>
        </w:tc>
        <w:tc>
          <w:tcPr>
            <w:tcW w:w="7316" w:type="dxa"/>
            <w:gridSpan w:val="9"/>
            <w:shd w:val="clear" w:color="auto" w:fill="auto"/>
            <w:vAlign w:val="center"/>
          </w:tcPr>
          <w:p w:rsidR="006B00EA" w:rsidRPr="00B04ADD" w:rsidRDefault="006B00EA" w:rsidP="006B00EA">
            <w:pPr>
              <w:snapToGrid w:val="0"/>
              <w:ind w:left="-57" w:right="-57"/>
              <w:jc w:val="center"/>
              <w:rPr>
                <w:b/>
              </w:rPr>
            </w:pPr>
            <w:r w:rsidRPr="00B04ADD">
              <w:rPr>
                <w:b/>
                <w:sz w:val="22"/>
                <w:szCs w:val="22"/>
              </w:rPr>
              <w:t>В том числе по годам реализации ПКР</w:t>
            </w:r>
          </w:p>
        </w:tc>
      </w:tr>
      <w:tr w:rsidR="003E16BC" w:rsidRPr="006B00EA" w:rsidTr="00B04ADD">
        <w:trPr>
          <w:trHeight w:val="346"/>
          <w:tblCellSpacing w:w="20" w:type="dxa"/>
        </w:trPr>
        <w:tc>
          <w:tcPr>
            <w:tcW w:w="2508" w:type="dxa"/>
            <w:vMerge/>
            <w:shd w:val="clear" w:color="auto" w:fill="auto"/>
            <w:vAlign w:val="center"/>
          </w:tcPr>
          <w:p w:rsidR="003E16BC" w:rsidRPr="00B04ADD" w:rsidRDefault="003E16BC" w:rsidP="006B00EA">
            <w:pPr>
              <w:ind w:right="-57"/>
              <w:jc w:val="center"/>
              <w:rPr>
                <w:b/>
              </w:rPr>
            </w:pPr>
          </w:p>
        </w:tc>
        <w:tc>
          <w:tcPr>
            <w:tcW w:w="957" w:type="dxa"/>
            <w:shd w:val="clear" w:color="auto" w:fill="auto"/>
            <w:vAlign w:val="center"/>
          </w:tcPr>
          <w:p w:rsidR="003E16BC" w:rsidRPr="00B04ADD" w:rsidRDefault="003E16BC" w:rsidP="000E6B81">
            <w:pPr>
              <w:snapToGrid w:val="0"/>
              <w:ind w:left="-57" w:right="-57"/>
              <w:jc w:val="center"/>
              <w:rPr>
                <w:b/>
              </w:rPr>
            </w:pPr>
            <w:r w:rsidRPr="00B04ADD">
              <w:rPr>
                <w:b/>
                <w:sz w:val="22"/>
                <w:szCs w:val="22"/>
              </w:rPr>
              <w:t>2021г.</w:t>
            </w:r>
          </w:p>
        </w:tc>
        <w:tc>
          <w:tcPr>
            <w:tcW w:w="1094" w:type="dxa"/>
            <w:shd w:val="clear" w:color="auto" w:fill="auto"/>
            <w:vAlign w:val="center"/>
          </w:tcPr>
          <w:p w:rsidR="003E16BC" w:rsidRPr="00B04ADD" w:rsidRDefault="003E16BC" w:rsidP="000E6B81">
            <w:pPr>
              <w:snapToGrid w:val="0"/>
              <w:ind w:left="-57" w:right="-57"/>
              <w:jc w:val="center"/>
              <w:rPr>
                <w:b/>
              </w:rPr>
            </w:pPr>
            <w:r w:rsidRPr="00B04ADD">
              <w:rPr>
                <w:b/>
                <w:sz w:val="22"/>
                <w:szCs w:val="22"/>
              </w:rPr>
              <w:t>2022г.</w:t>
            </w:r>
          </w:p>
        </w:tc>
        <w:tc>
          <w:tcPr>
            <w:tcW w:w="1094" w:type="dxa"/>
            <w:shd w:val="clear" w:color="auto" w:fill="auto"/>
            <w:vAlign w:val="center"/>
          </w:tcPr>
          <w:p w:rsidR="003E16BC" w:rsidRPr="00B04ADD" w:rsidRDefault="003E16BC" w:rsidP="000E6B81">
            <w:pPr>
              <w:snapToGrid w:val="0"/>
              <w:ind w:left="-57" w:right="-57"/>
              <w:jc w:val="center"/>
              <w:rPr>
                <w:b/>
              </w:rPr>
            </w:pPr>
            <w:r w:rsidRPr="00B04ADD">
              <w:rPr>
                <w:b/>
                <w:sz w:val="22"/>
                <w:szCs w:val="22"/>
              </w:rPr>
              <w:t>2023г.</w:t>
            </w:r>
          </w:p>
        </w:tc>
        <w:tc>
          <w:tcPr>
            <w:tcW w:w="953" w:type="dxa"/>
            <w:tcBorders>
              <w:right w:val="inset" w:sz="6" w:space="0" w:color="auto"/>
            </w:tcBorders>
            <w:shd w:val="clear" w:color="auto" w:fill="auto"/>
            <w:vAlign w:val="center"/>
          </w:tcPr>
          <w:p w:rsidR="003E16BC" w:rsidRPr="00B04ADD" w:rsidRDefault="003E16BC" w:rsidP="003E16BC">
            <w:pPr>
              <w:snapToGrid w:val="0"/>
              <w:ind w:left="-57" w:right="-57"/>
              <w:jc w:val="center"/>
              <w:rPr>
                <w:b/>
              </w:rPr>
            </w:pPr>
            <w:r w:rsidRPr="00B04ADD">
              <w:rPr>
                <w:b/>
                <w:sz w:val="22"/>
                <w:szCs w:val="22"/>
              </w:rPr>
              <w:t>2024г.</w:t>
            </w:r>
          </w:p>
        </w:tc>
        <w:tc>
          <w:tcPr>
            <w:tcW w:w="668" w:type="dxa"/>
            <w:tcBorders>
              <w:left w:val="inset" w:sz="6" w:space="0" w:color="auto"/>
            </w:tcBorders>
            <w:shd w:val="clear" w:color="auto" w:fill="auto"/>
            <w:vAlign w:val="center"/>
          </w:tcPr>
          <w:p w:rsidR="003E16BC" w:rsidRPr="00B04ADD" w:rsidRDefault="003E16BC" w:rsidP="000E6B81">
            <w:pPr>
              <w:snapToGrid w:val="0"/>
              <w:ind w:left="-57" w:right="-57"/>
              <w:jc w:val="center"/>
              <w:rPr>
                <w:b/>
              </w:rPr>
            </w:pPr>
            <w:r w:rsidRPr="00B04ADD">
              <w:rPr>
                <w:b/>
                <w:sz w:val="22"/>
                <w:szCs w:val="22"/>
              </w:rPr>
              <w:t>2025-2033гг</w:t>
            </w:r>
          </w:p>
        </w:tc>
        <w:tc>
          <w:tcPr>
            <w:tcW w:w="811" w:type="dxa"/>
            <w:gridSpan w:val="2"/>
            <w:shd w:val="clear" w:color="auto" w:fill="auto"/>
            <w:vAlign w:val="center"/>
          </w:tcPr>
          <w:p w:rsidR="003E16BC" w:rsidRPr="00B04ADD" w:rsidRDefault="003E16BC" w:rsidP="006B00EA">
            <w:pPr>
              <w:snapToGrid w:val="0"/>
              <w:ind w:left="-57" w:right="-57"/>
              <w:jc w:val="center"/>
              <w:rPr>
                <w:b/>
              </w:rPr>
            </w:pPr>
          </w:p>
        </w:tc>
        <w:tc>
          <w:tcPr>
            <w:tcW w:w="669" w:type="dxa"/>
            <w:tcBorders>
              <w:right w:val="inset" w:sz="6" w:space="0" w:color="auto"/>
            </w:tcBorders>
            <w:vAlign w:val="center"/>
          </w:tcPr>
          <w:p w:rsidR="003E16BC" w:rsidRPr="00B04ADD" w:rsidRDefault="003E16BC" w:rsidP="006B00EA">
            <w:pPr>
              <w:snapToGrid w:val="0"/>
              <w:ind w:left="-57" w:right="-57"/>
              <w:jc w:val="center"/>
              <w:rPr>
                <w:b/>
              </w:rPr>
            </w:pPr>
          </w:p>
        </w:tc>
        <w:tc>
          <w:tcPr>
            <w:tcW w:w="790" w:type="dxa"/>
            <w:tcBorders>
              <w:left w:val="inset" w:sz="6" w:space="0" w:color="auto"/>
            </w:tcBorders>
            <w:vAlign w:val="center"/>
          </w:tcPr>
          <w:p w:rsidR="003E16BC" w:rsidRPr="006B00EA" w:rsidRDefault="003E16BC" w:rsidP="006B00EA">
            <w:pPr>
              <w:snapToGrid w:val="0"/>
              <w:ind w:left="-57" w:right="-57"/>
              <w:jc w:val="center"/>
              <w:rPr>
                <w:b/>
              </w:rPr>
            </w:pPr>
          </w:p>
        </w:tc>
      </w:tr>
      <w:tr w:rsidR="006B00EA" w:rsidRPr="006B00EA" w:rsidTr="003E16BC">
        <w:trPr>
          <w:trHeight w:val="402"/>
          <w:tblCellSpacing w:w="20" w:type="dxa"/>
        </w:trPr>
        <w:tc>
          <w:tcPr>
            <w:tcW w:w="9864" w:type="dxa"/>
            <w:gridSpan w:val="10"/>
            <w:shd w:val="clear" w:color="auto" w:fill="auto"/>
          </w:tcPr>
          <w:p w:rsidR="006B00EA" w:rsidRPr="00B04ADD" w:rsidRDefault="006B00EA" w:rsidP="006B00EA">
            <w:pPr>
              <w:numPr>
                <w:ilvl w:val="0"/>
                <w:numId w:val="7"/>
              </w:numPr>
              <w:suppressAutoHyphens/>
              <w:snapToGrid w:val="0"/>
              <w:spacing w:after="200"/>
              <w:ind w:right="-57"/>
              <w:jc w:val="center"/>
              <w:rPr>
                <w:b/>
              </w:rPr>
            </w:pPr>
            <w:r w:rsidRPr="00B04ADD">
              <w:rPr>
                <w:b/>
                <w:sz w:val="22"/>
                <w:szCs w:val="22"/>
              </w:rPr>
              <w:t>Система водоснабжения</w:t>
            </w:r>
          </w:p>
        </w:tc>
      </w:tr>
      <w:tr w:rsidR="006B00EA" w:rsidRPr="006B00EA" w:rsidTr="003E16BC">
        <w:trPr>
          <w:trHeight w:val="495"/>
          <w:tblCellSpacing w:w="20" w:type="dxa"/>
        </w:trPr>
        <w:tc>
          <w:tcPr>
            <w:tcW w:w="9864" w:type="dxa"/>
            <w:gridSpan w:val="10"/>
            <w:shd w:val="clear" w:color="auto" w:fill="auto"/>
            <w:vAlign w:val="center"/>
          </w:tcPr>
          <w:p w:rsidR="006B00EA" w:rsidRPr="00B04ADD" w:rsidRDefault="006B00EA" w:rsidP="006B00EA">
            <w:pPr>
              <w:snapToGrid w:val="0"/>
              <w:ind w:right="-57"/>
              <w:rPr>
                <w:b/>
              </w:rPr>
            </w:pPr>
            <w:r w:rsidRPr="00B04ADD">
              <w:rPr>
                <w:b/>
                <w:sz w:val="22"/>
                <w:szCs w:val="22"/>
              </w:rPr>
              <w:t xml:space="preserve">1.1. Текущий ремонт водопроводных сетей </w:t>
            </w:r>
          </w:p>
        </w:tc>
      </w:tr>
      <w:tr w:rsidR="003E16BC" w:rsidRPr="006B00EA" w:rsidTr="00B04ADD">
        <w:trPr>
          <w:trHeight w:val="438"/>
          <w:tblCellSpacing w:w="20" w:type="dxa"/>
        </w:trPr>
        <w:tc>
          <w:tcPr>
            <w:tcW w:w="2508" w:type="dxa"/>
            <w:tcBorders>
              <w:bottom w:val="inset" w:sz="6" w:space="0" w:color="auto"/>
            </w:tcBorders>
            <w:shd w:val="clear" w:color="auto" w:fill="auto"/>
          </w:tcPr>
          <w:p w:rsidR="003E16BC" w:rsidRPr="009737A0" w:rsidRDefault="003E16BC" w:rsidP="006B00EA">
            <w:pPr>
              <w:snapToGrid w:val="0"/>
              <w:ind w:left="-57" w:right="-57"/>
              <w:jc w:val="center"/>
              <w:rPr>
                <w:sz w:val="20"/>
                <w:szCs w:val="20"/>
              </w:rPr>
            </w:pPr>
            <w:r w:rsidRPr="009737A0">
              <w:rPr>
                <w:sz w:val="20"/>
                <w:szCs w:val="20"/>
              </w:rPr>
              <w:t xml:space="preserve">Местный бюджет, </w:t>
            </w:r>
            <w:proofErr w:type="spellStart"/>
            <w:r w:rsidRPr="009737A0">
              <w:rPr>
                <w:sz w:val="20"/>
                <w:szCs w:val="20"/>
              </w:rPr>
              <w:t>тыс.руб</w:t>
            </w:r>
            <w:proofErr w:type="spellEnd"/>
            <w:r w:rsidRPr="009737A0">
              <w:rPr>
                <w:sz w:val="20"/>
                <w:szCs w:val="20"/>
              </w:rPr>
              <w:t>.</w:t>
            </w:r>
          </w:p>
        </w:tc>
        <w:tc>
          <w:tcPr>
            <w:tcW w:w="957" w:type="dxa"/>
            <w:tcBorders>
              <w:bottom w:val="inset" w:sz="6" w:space="0" w:color="auto"/>
            </w:tcBorders>
            <w:shd w:val="clear" w:color="auto" w:fill="auto"/>
          </w:tcPr>
          <w:p w:rsidR="003E16BC" w:rsidRPr="009737A0" w:rsidRDefault="003E16BC" w:rsidP="000E6B81">
            <w:pPr>
              <w:snapToGrid w:val="0"/>
              <w:ind w:left="-57" w:right="-57"/>
              <w:jc w:val="center"/>
              <w:rPr>
                <w:sz w:val="20"/>
                <w:szCs w:val="20"/>
              </w:rPr>
            </w:pPr>
            <w:r w:rsidRPr="009737A0">
              <w:rPr>
                <w:sz w:val="20"/>
                <w:szCs w:val="20"/>
              </w:rPr>
              <w:t>291,9</w:t>
            </w:r>
          </w:p>
        </w:tc>
        <w:tc>
          <w:tcPr>
            <w:tcW w:w="1094" w:type="dxa"/>
            <w:tcBorders>
              <w:bottom w:val="inset" w:sz="6" w:space="0" w:color="auto"/>
            </w:tcBorders>
            <w:shd w:val="clear" w:color="auto" w:fill="auto"/>
          </w:tcPr>
          <w:p w:rsidR="003E16BC" w:rsidRPr="009737A0" w:rsidRDefault="003E16BC" w:rsidP="000E6B81">
            <w:pPr>
              <w:snapToGrid w:val="0"/>
              <w:ind w:right="-57"/>
              <w:jc w:val="center"/>
              <w:rPr>
                <w:sz w:val="20"/>
                <w:szCs w:val="20"/>
              </w:rPr>
            </w:pPr>
            <w:r w:rsidRPr="009737A0">
              <w:rPr>
                <w:sz w:val="20"/>
                <w:szCs w:val="20"/>
              </w:rPr>
              <w:t>119,4</w:t>
            </w:r>
          </w:p>
        </w:tc>
        <w:tc>
          <w:tcPr>
            <w:tcW w:w="1094" w:type="dxa"/>
            <w:tcBorders>
              <w:bottom w:val="inset" w:sz="6" w:space="0" w:color="auto"/>
            </w:tcBorders>
            <w:shd w:val="clear" w:color="auto" w:fill="auto"/>
          </w:tcPr>
          <w:p w:rsidR="003E16BC" w:rsidRPr="009737A0" w:rsidRDefault="003E16BC" w:rsidP="00E12E92">
            <w:pPr>
              <w:snapToGrid w:val="0"/>
              <w:ind w:left="-57" w:right="-57"/>
              <w:jc w:val="center"/>
              <w:rPr>
                <w:sz w:val="20"/>
                <w:szCs w:val="20"/>
              </w:rPr>
            </w:pPr>
            <w:r w:rsidRPr="009737A0">
              <w:rPr>
                <w:sz w:val="20"/>
                <w:szCs w:val="20"/>
              </w:rPr>
              <w:t xml:space="preserve"> 1 1</w:t>
            </w:r>
            <w:r w:rsidR="00E12E92" w:rsidRPr="009737A0">
              <w:rPr>
                <w:sz w:val="20"/>
                <w:szCs w:val="20"/>
              </w:rPr>
              <w:t>49</w:t>
            </w:r>
            <w:r w:rsidRPr="009737A0">
              <w:rPr>
                <w:sz w:val="20"/>
                <w:szCs w:val="20"/>
              </w:rPr>
              <w:t>,</w:t>
            </w:r>
            <w:r w:rsidR="00E12E92" w:rsidRPr="009737A0">
              <w:rPr>
                <w:sz w:val="20"/>
                <w:szCs w:val="20"/>
              </w:rPr>
              <w:t>1</w:t>
            </w:r>
          </w:p>
        </w:tc>
        <w:tc>
          <w:tcPr>
            <w:tcW w:w="953" w:type="dxa"/>
            <w:tcBorders>
              <w:bottom w:val="inset" w:sz="6" w:space="0" w:color="auto"/>
              <w:right w:val="inset" w:sz="6" w:space="0" w:color="auto"/>
            </w:tcBorders>
            <w:shd w:val="clear" w:color="auto" w:fill="auto"/>
          </w:tcPr>
          <w:p w:rsidR="003E16BC" w:rsidRPr="009737A0" w:rsidRDefault="00B04ADD" w:rsidP="00B04ADD">
            <w:pPr>
              <w:snapToGrid w:val="0"/>
              <w:ind w:right="-57"/>
              <w:jc w:val="center"/>
              <w:rPr>
                <w:sz w:val="20"/>
                <w:szCs w:val="20"/>
              </w:rPr>
            </w:pPr>
            <w:r w:rsidRPr="009737A0">
              <w:rPr>
                <w:sz w:val="20"/>
                <w:szCs w:val="20"/>
              </w:rPr>
              <w:t>83,5</w:t>
            </w:r>
          </w:p>
        </w:tc>
        <w:tc>
          <w:tcPr>
            <w:tcW w:w="668" w:type="dxa"/>
            <w:tcBorders>
              <w:left w:val="inset" w:sz="6" w:space="0" w:color="auto"/>
              <w:bottom w:val="inset" w:sz="6" w:space="0" w:color="auto"/>
            </w:tcBorders>
            <w:shd w:val="clear" w:color="auto" w:fill="auto"/>
          </w:tcPr>
          <w:p w:rsidR="003E16BC" w:rsidRPr="009737A0" w:rsidRDefault="00E12E92" w:rsidP="000E6B81">
            <w:pPr>
              <w:snapToGrid w:val="0"/>
              <w:ind w:left="-57" w:right="-57"/>
              <w:jc w:val="center"/>
              <w:rPr>
                <w:sz w:val="20"/>
                <w:szCs w:val="20"/>
              </w:rPr>
            </w:pPr>
            <w:r w:rsidRPr="009737A0">
              <w:rPr>
                <w:sz w:val="20"/>
                <w:szCs w:val="20"/>
              </w:rPr>
              <w:t>51</w:t>
            </w:r>
            <w:r w:rsidR="003E16BC" w:rsidRPr="009737A0">
              <w:rPr>
                <w:sz w:val="20"/>
                <w:szCs w:val="20"/>
              </w:rPr>
              <w:t>,0</w:t>
            </w:r>
          </w:p>
        </w:tc>
        <w:tc>
          <w:tcPr>
            <w:tcW w:w="669" w:type="dxa"/>
            <w:tcBorders>
              <w:bottom w:val="inset" w:sz="6" w:space="0" w:color="auto"/>
              <w:right w:val="inset" w:sz="6" w:space="0" w:color="auto"/>
            </w:tcBorders>
            <w:shd w:val="clear" w:color="auto" w:fill="auto"/>
          </w:tcPr>
          <w:p w:rsidR="003E16BC" w:rsidRPr="00B04ADD" w:rsidRDefault="003E16BC" w:rsidP="006B00EA">
            <w:pPr>
              <w:snapToGrid w:val="0"/>
              <w:ind w:left="-57" w:right="-57"/>
              <w:jc w:val="center"/>
            </w:pPr>
          </w:p>
        </w:tc>
        <w:tc>
          <w:tcPr>
            <w:tcW w:w="811" w:type="dxa"/>
            <w:gridSpan w:val="2"/>
            <w:tcBorders>
              <w:left w:val="inset" w:sz="6" w:space="0" w:color="auto"/>
              <w:bottom w:val="inset" w:sz="6" w:space="0" w:color="auto"/>
            </w:tcBorders>
            <w:shd w:val="clear" w:color="auto" w:fill="auto"/>
          </w:tcPr>
          <w:p w:rsidR="003E16BC" w:rsidRPr="00B04ADD" w:rsidRDefault="003E16BC" w:rsidP="006B00EA">
            <w:pPr>
              <w:snapToGrid w:val="0"/>
              <w:ind w:right="-57"/>
              <w:jc w:val="center"/>
            </w:pPr>
          </w:p>
        </w:tc>
        <w:tc>
          <w:tcPr>
            <w:tcW w:w="790" w:type="dxa"/>
            <w:tcBorders>
              <w:bottom w:val="inset" w:sz="6" w:space="0" w:color="auto"/>
            </w:tcBorders>
          </w:tcPr>
          <w:p w:rsidR="003E16BC" w:rsidRPr="006B00EA" w:rsidRDefault="003E16BC" w:rsidP="006B00EA">
            <w:pPr>
              <w:snapToGrid w:val="0"/>
              <w:ind w:left="-57" w:right="-57"/>
              <w:jc w:val="center"/>
            </w:pPr>
          </w:p>
        </w:tc>
      </w:tr>
      <w:tr w:rsidR="003E16BC" w:rsidRPr="006B00EA" w:rsidTr="00B04ADD">
        <w:trPr>
          <w:trHeight w:val="377"/>
          <w:tblCellSpacing w:w="20" w:type="dxa"/>
        </w:trPr>
        <w:tc>
          <w:tcPr>
            <w:tcW w:w="2508" w:type="dxa"/>
            <w:tcBorders>
              <w:top w:val="inset" w:sz="6" w:space="0" w:color="auto"/>
            </w:tcBorders>
            <w:shd w:val="clear" w:color="auto" w:fill="auto"/>
          </w:tcPr>
          <w:p w:rsidR="003E16BC" w:rsidRPr="009737A0" w:rsidRDefault="003E16BC" w:rsidP="006B00EA">
            <w:pPr>
              <w:snapToGrid w:val="0"/>
              <w:ind w:left="-57" w:right="-57"/>
              <w:jc w:val="center"/>
              <w:rPr>
                <w:sz w:val="20"/>
                <w:szCs w:val="20"/>
              </w:rPr>
            </w:pPr>
            <w:r w:rsidRPr="009737A0">
              <w:rPr>
                <w:sz w:val="20"/>
                <w:szCs w:val="20"/>
              </w:rPr>
              <w:t xml:space="preserve">Областной бюджет, </w:t>
            </w:r>
            <w:proofErr w:type="spellStart"/>
            <w:r w:rsidRPr="009737A0">
              <w:rPr>
                <w:sz w:val="20"/>
                <w:szCs w:val="20"/>
              </w:rPr>
              <w:lastRenderedPageBreak/>
              <w:t>тыс.руб</w:t>
            </w:r>
            <w:proofErr w:type="spellEnd"/>
            <w:r w:rsidRPr="009737A0">
              <w:rPr>
                <w:sz w:val="20"/>
                <w:szCs w:val="20"/>
              </w:rPr>
              <w:t>.</w:t>
            </w:r>
          </w:p>
        </w:tc>
        <w:tc>
          <w:tcPr>
            <w:tcW w:w="957" w:type="dxa"/>
            <w:tcBorders>
              <w:top w:val="inset" w:sz="6" w:space="0" w:color="auto"/>
            </w:tcBorders>
            <w:shd w:val="clear" w:color="auto" w:fill="auto"/>
          </w:tcPr>
          <w:p w:rsidR="003E16BC" w:rsidRPr="009737A0" w:rsidRDefault="003E16BC" w:rsidP="000E6B81">
            <w:pPr>
              <w:snapToGrid w:val="0"/>
              <w:ind w:left="-57" w:right="-57"/>
              <w:jc w:val="center"/>
              <w:rPr>
                <w:sz w:val="20"/>
                <w:szCs w:val="20"/>
              </w:rPr>
            </w:pPr>
            <w:r w:rsidRPr="009737A0">
              <w:rPr>
                <w:sz w:val="20"/>
                <w:szCs w:val="20"/>
              </w:rPr>
              <w:lastRenderedPageBreak/>
              <w:t>301,4</w:t>
            </w:r>
          </w:p>
        </w:tc>
        <w:tc>
          <w:tcPr>
            <w:tcW w:w="1094" w:type="dxa"/>
            <w:tcBorders>
              <w:top w:val="inset" w:sz="6" w:space="0" w:color="auto"/>
            </w:tcBorders>
            <w:shd w:val="clear" w:color="auto" w:fill="auto"/>
          </w:tcPr>
          <w:p w:rsidR="003E16BC" w:rsidRPr="009737A0" w:rsidRDefault="00B04ADD" w:rsidP="000E6B81">
            <w:pPr>
              <w:snapToGrid w:val="0"/>
              <w:ind w:right="-57"/>
              <w:jc w:val="center"/>
              <w:rPr>
                <w:sz w:val="20"/>
                <w:szCs w:val="20"/>
              </w:rPr>
            </w:pPr>
            <w:r w:rsidRPr="009737A0">
              <w:rPr>
                <w:sz w:val="20"/>
                <w:szCs w:val="20"/>
              </w:rPr>
              <w:t>-</w:t>
            </w:r>
          </w:p>
        </w:tc>
        <w:tc>
          <w:tcPr>
            <w:tcW w:w="1094" w:type="dxa"/>
            <w:tcBorders>
              <w:top w:val="inset" w:sz="6" w:space="0" w:color="auto"/>
            </w:tcBorders>
            <w:shd w:val="clear" w:color="auto" w:fill="auto"/>
          </w:tcPr>
          <w:p w:rsidR="003E16BC" w:rsidRPr="009737A0" w:rsidRDefault="003E16BC" w:rsidP="00E12E92">
            <w:pPr>
              <w:snapToGrid w:val="0"/>
              <w:ind w:left="-57" w:right="-57"/>
              <w:jc w:val="center"/>
              <w:rPr>
                <w:sz w:val="20"/>
                <w:szCs w:val="20"/>
              </w:rPr>
            </w:pPr>
            <w:r w:rsidRPr="009737A0">
              <w:rPr>
                <w:sz w:val="20"/>
                <w:szCs w:val="20"/>
              </w:rPr>
              <w:t>21 585,</w:t>
            </w:r>
            <w:r w:rsidR="00E12E92" w:rsidRPr="009737A0">
              <w:rPr>
                <w:sz w:val="20"/>
                <w:szCs w:val="20"/>
              </w:rPr>
              <w:t>5</w:t>
            </w:r>
          </w:p>
        </w:tc>
        <w:tc>
          <w:tcPr>
            <w:tcW w:w="953" w:type="dxa"/>
            <w:tcBorders>
              <w:top w:val="inset" w:sz="6" w:space="0" w:color="auto"/>
              <w:right w:val="inset" w:sz="6" w:space="0" w:color="auto"/>
            </w:tcBorders>
            <w:shd w:val="clear" w:color="auto" w:fill="auto"/>
          </w:tcPr>
          <w:p w:rsidR="003E16BC" w:rsidRPr="009737A0" w:rsidRDefault="003E16BC" w:rsidP="006B00EA">
            <w:pPr>
              <w:snapToGrid w:val="0"/>
              <w:ind w:left="-57" w:right="-57"/>
              <w:jc w:val="center"/>
              <w:rPr>
                <w:sz w:val="20"/>
                <w:szCs w:val="20"/>
              </w:rPr>
            </w:pPr>
          </w:p>
        </w:tc>
        <w:tc>
          <w:tcPr>
            <w:tcW w:w="668" w:type="dxa"/>
            <w:tcBorders>
              <w:top w:val="inset" w:sz="6" w:space="0" w:color="auto"/>
              <w:left w:val="inset" w:sz="6" w:space="0" w:color="auto"/>
            </w:tcBorders>
            <w:shd w:val="clear" w:color="auto" w:fill="auto"/>
          </w:tcPr>
          <w:p w:rsidR="003E16BC" w:rsidRPr="009737A0" w:rsidRDefault="003E16BC" w:rsidP="006B00EA">
            <w:pPr>
              <w:snapToGrid w:val="0"/>
              <w:ind w:right="-57"/>
              <w:jc w:val="center"/>
              <w:rPr>
                <w:sz w:val="20"/>
                <w:szCs w:val="20"/>
              </w:rPr>
            </w:pPr>
          </w:p>
        </w:tc>
        <w:tc>
          <w:tcPr>
            <w:tcW w:w="669" w:type="dxa"/>
            <w:tcBorders>
              <w:top w:val="inset" w:sz="6" w:space="0" w:color="auto"/>
              <w:right w:val="inset" w:sz="6" w:space="0" w:color="auto"/>
            </w:tcBorders>
            <w:shd w:val="clear" w:color="auto" w:fill="auto"/>
          </w:tcPr>
          <w:p w:rsidR="003E16BC" w:rsidRPr="00B04ADD" w:rsidRDefault="003E16BC" w:rsidP="006B00EA">
            <w:pPr>
              <w:snapToGrid w:val="0"/>
              <w:ind w:left="-57" w:right="-57"/>
              <w:jc w:val="center"/>
            </w:pPr>
          </w:p>
        </w:tc>
        <w:tc>
          <w:tcPr>
            <w:tcW w:w="811" w:type="dxa"/>
            <w:gridSpan w:val="2"/>
            <w:tcBorders>
              <w:top w:val="inset" w:sz="6" w:space="0" w:color="auto"/>
              <w:left w:val="inset" w:sz="6" w:space="0" w:color="auto"/>
            </w:tcBorders>
            <w:shd w:val="clear" w:color="auto" w:fill="auto"/>
          </w:tcPr>
          <w:p w:rsidR="003E16BC" w:rsidRPr="00B04ADD" w:rsidRDefault="003E16BC" w:rsidP="006B00EA">
            <w:pPr>
              <w:snapToGrid w:val="0"/>
              <w:ind w:right="-57"/>
              <w:jc w:val="center"/>
            </w:pPr>
          </w:p>
        </w:tc>
        <w:tc>
          <w:tcPr>
            <w:tcW w:w="790" w:type="dxa"/>
            <w:tcBorders>
              <w:top w:val="inset" w:sz="6" w:space="0" w:color="auto"/>
            </w:tcBorders>
          </w:tcPr>
          <w:p w:rsidR="003E16BC" w:rsidRPr="006B00EA" w:rsidRDefault="003E16BC" w:rsidP="006B00EA">
            <w:pPr>
              <w:snapToGrid w:val="0"/>
              <w:ind w:left="-57" w:right="-57"/>
              <w:jc w:val="center"/>
            </w:pPr>
          </w:p>
        </w:tc>
      </w:tr>
      <w:tr w:rsidR="006B00EA" w:rsidRPr="006B00EA" w:rsidTr="003E16BC">
        <w:trPr>
          <w:trHeight w:val="337"/>
          <w:tblCellSpacing w:w="20" w:type="dxa"/>
        </w:trPr>
        <w:tc>
          <w:tcPr>
            <w:tcW w:w="9864" w:type="dxa"/>
            <w:gridSpan w:val="10"/>
            <w:shd w:val="clear" w:color="auto" w:fill="auto"/>
          </w:tcPr>
          <w:p w:rsidR="006B00EA" w:rsidRPr="00B04ADD" w:rsidRDefault="006B00EA" w:rsidP="00B04ADD">
            <w:pPr>
              <w:snapToGrid w:val="0"/>
              <w:ind w:left="-57" w:right="-57"/>
              <w:rPr>
                <w:b/>
              </w:rPr>
            </w:pPr>
            <w:r w:rsidRPr="00B04ADD">
              <w:rPr>
                <w:b/>
                <w:sz w:val="22"/>
                <w:szCs w:val="22"/>
              </w:rPr>
              <w:lastRenderedPageBreak/>
              <w:t xml:space="preserve">1.2. </w:t>
            </w:r>
            <w:r w:rsidR="00B04ADD" w:rsidRPr="00B04ADD">
              <w:rPr>
                <w:b/>
                <w:sz w:val="22"/>
                <w:szCs w:val="22"/>
              </w:rPr>
              <w:t>Капитальный ремонт водопроводных сетей</w:t>
            </w:r>
          </w:p>
        </w:tc>
      </w:tr>
      <w:tr w:rsidR="006B00EA" w:rsidRPr="006B00EA" w:rsidTr="00B04ADD">
        <w:trPr>
          <w:trHeight w:val="463"/>
          <w:tblCellSpacing w:w="20" w:type="dxa"/>
        </w:trPr>
        <w:tc>
          <w:tcPr>
            <w:tcW w:w="2508" w:type="dxa"/>
            <w:tcBorders>
              <w:bottom w:val="inset" w:sz="6" w:space="0" w:color="auto"/>
            </w:tcBorders>
            <w:shd w:val="clear" w:color="auto" w:fill="auto"/>
          </w:tcPr>
          <w:p w:rsidR="00B04ADD" w:rsidRPr="009737A0" w:rsidRDefault="006B00EA" w:rsidP="006B00EA">
            <w:pPr>
              <w:snapToGrid w:val="0"/>
              <w:ind w:left="-57" w:right="-57"/>
              <w:jc w:val="center"/>
              <w:rPr>
                <w:sz w:val="20"/>
                <w:szCs w:val="20"/>
              </w:rPr>
            </w:pPr>
            <w:r w:rsidRPr="009737A0">
              <w:rPr>
                <w:sz w:val="20"/>
                <w:szCs w:val="20"/>
              </w:rPr>
              <w:t xml:space="preserve">Местный бюджет, </w:t>
            </w:r>
            <w:proofErr w:type="spellStart"/>
            <w:r w:rsidRPr="009737A0">
              <w:rPr>
                <w:sz w:val="20"/>
                <w:szCs w:val="20"/>
              </w:rPr>
              <w:t>тыс.руб</w:t>
            </w:r>
            <w:proofErr w:type="spellEnd"/>
            <w:r w:rsidRPr="009737A0">
              <w:rPr>
                <w:sz w:val="20"/>
                <w:szCs w:val="20"/>
              </w:rPr>
              <w:t>.</w:t>
            </w:r>
          </w:p>
        </w:tc>
        <w:tc>
          <w:tcPr>
            <w:tcW w:w="957" w:type="dxa"/>
            <w:tcBorders>
              <w:bottom w:val="inset" w:sz="6" w:space="0" w:color="auto"/>
            </w:tcBorders>
            <w:shd w:val="clear" w:color="auto" w:fill="auto"/>
          </w:tcPr>
          <w:p w:rsidR="006B00EA" w:rsidRPr="009737A0" w:rsidRDefault="006B00EA" w:rsidP="006B00EA">
            <w:pPr>
              <w:snapToGrid w:val="0"/>
              <w:ind w:right="-57"/>
              <w:jc w:val="center"/>
              <w:rPr>
                <w:sz w:val="20"/>
                <w:szCs w:val="20"/>
              </w:rPr>
            </w:pPr>
            <w:r w:rsidRPr="009737A0">
              <w:rPr>
                <w:sz w:val="20"/>
                <w:szCs w:val="20"/>
              </w:rPr>
              <w:t>-</w:t>
            </w:r>
          </w:p>
        </w:tc>
        <w:tc>
          <w:tcPr>
            <w:tcW w:w="1094" w:type="dxa"/>
            <w:tcBorders>
              <w:bottom w:val="inset" w:sz="6" w:space="0" w:color="auto"/>
            </w:tcBorders>
            <w:shd w:val="clear" w:color="auto" w:fill="auto"/>
          </w:tcPr>
          <w:p w:rsidR="006B00EA" w:rsidRPr="009737A0" w:rsidRDefault="006B00EA" w:rsidP="006B00EA">
            <w:pPr>
              <w:snapToGrid w:val="0"/>
              <w:ind w:left="-57" w:right="-57"/>
              <w:jc w:val="center"/>
              <w:rPr>
                <w:sz w:val="20"/>
                <w:szCs w:val="20"/>
              </w:rPr>
            </w:pPr>
            <w:r w:rsidRPr="009737A0">
              <w:rPr>
                <w:sz w:val="20"/>
                <w:szCs w:val="20"/>
              </w:rPr>
              <w:t>-</w:t>
            </w:r>
          </w:p>
        </w:tc>
        <w:tc>
          <w:tcPr>
            <w:tcW w:w="1094" w:type="dxa"/>
            <w:tcBorders>
              <w:bottom w:val="inset" w:sz="6" w:space="0" w:color="auto"/>
            </w:tcBorders>
            <w:shd w:val="clear" w:color="auto" w:fill="auto"/>
          </w:tcPr>
          <w:p w:rsidR="006B00EA" w:rsidRPr="009737A0" w:rsidRDefault="006B00EA" w:rsidP="006B00EA">
            <w:pPr>
              <w:snapToGrid w:val="0"/>
              <w:ind w:left="-57" w:right="-57"/>
              <w:jc w:val="center"/>
              <w:rPr>
                <w:sz w:val="20"/>
                <w:szCs w:val="20"/>
              </w:rPr>
            </w:pPr>
            <w:r w:rsidRPr="009737A0">
              <w:rPr>
                <w:sz w:val="20"/>
                <w:szCs w:val="20"/>
              </w:rPr>
              <w:t>-</w:t>
            </w:r>
          </w:p>
        </w:tc>
        <w:tc>
          <w:tcPr>
            <w:tcW w:w="953" w:type="dxa"/>
            <w:tcBorders>
              <w:bottom w:val="inset" w:sz="6" w:space="0" w:color="auto"/>
              <w:right w:val="inset" w:sz="6" w:space="0" w:color="auto"/>
            </w:tcBorders>
            <w:shd w:val="clear" w:color="auto" w:fill="auto"/>
          </w:tcPr>
          <w:p w:rsidR="006B00EA" w:rsidRPr="009737A0" w:rsidRDefault="00B04ADD" w:rsidP="00B04ADD">
            <w:pPr>
              <w:snapToGrid w:val="0"/>
              <w:ind w:left="-57" w:right="-57"/>
              <w:jc w:val="center"/>
              <w:rPr>
                <w:sz w:val="20"/>
                <w:szCs w:val="20"/>
              </w:rPr>
            </w:pPr>
            <w:r w:rsidRPr="009737A0">
              <w:rPr>
                <w:sz w:val="20"/>
                <w:szCs w:val="20"/>
              </w:rPr>
              <w:t>1 647,6</w:t>
            </w:r>
          </w:p>
        </w:tc>
        <w:tc>
          <w:tcPr>
            <w:tcW w:w="668" w:type="dxa"/>
            <w:tcBorders>
              <w:left w:val="inset" w:sz="6" w:space="0" w:color="auto"/>
              <w:bottom w:val="inset" w:sz="6" w:space="0" w:color="auto"/>
            </w:tcBorders>
            <w:shd w:val="clear" w:color="auto" w:fill="auto"/>
          </w:tcPr>
          <w:p w:rsidR="006B00EA" w:rsidRPr="00B04ADD" w:rsidRDefault="006B00EA" w:rsidP="006B00EA">
            <w:pPr>
              <w:snapToGrid w:val="0"/>
              <w:ind w:right="-57"/>
              <w:jc w:val="center"/>
            </w:pPr>
          </w:p>
        </w:tc>
        <w:tc>
          <w:tcPr>
            <w:tcW w:w="669" w:type="dxa"/>
            <w:tcBorders>
              <w:bottom w:val="inset" w:sz="6" w:space="0" w:color="auto"/>
              <w:right w:val="inset" w:sz="6" w:space="0" w:color="auto"/>
            </w:tcBorders>
            <w:shd w:val="clear" w:color="auto" w:fill="auto"/>
          </w:tcPr>
          <w:p w:rsidR="006B00EA" w:rsidRPr="00B04ADD" w:rsidRDefault="006B00EA" w:rsidP="006B00EA">
            <w:pPr>
              <w:snapToGrid w:val="0"/>
              <w:ind w:left="-57" w:right="-57"/>
              <w:jc w:val="center"/>
            </w:pPr>
            <w:r w:rsidRPr="00B04ADD">
              <w:rPr>
                <w:sz w:val="22"/>
                <w:szCs w:val="22"/>
              </w:rPr>
              <w:t>-</w:t>
            </w:r>
          </w:p>
        </w:tc>
        <w:tc>
          <w:tcPr>
            <w:tcW w:w="811" w:type="dxa"/>
            <w:gridSpan w:val="2"/>
            <w:tcBorders>
              <w:left w:val="inset" w:sz="6" w:space="0" w:color="auto"/>
              <w:bottom w:val="inset" w:sz="6" w:space="0" w:color="auto"/>
            </w:tcBorders>
            <w:shd w:val="clear" w:color="auto" w:fill="auto"/>
          </w:tcPr>
          <w:p w:rsidR="006B00EA" w:rsidRPr="00B04ADD" w:rsidRDefault="006B00EA" w:rsidP="006B00EA">
            <w:pPr>
              <w:snapToGrid w:val="0"/>
              <w:ind w:right="-57"/>
              <w:jc w:val="center"/>
            </w:pPr>
          </w:p>
        </w:tc>
        <w:tc>
          <w:tcPr>
            <w:tcW w:w="790" w:type="dxa"/>
            <w:tcBorders>
              <w:bottom w:val="inset" w:sz="6" w:space="0" w:color="auto"/>
            </w:tcBorders>
          </w:tcPr>
          <w:p w:rsidR="006B00EA" w:rsidRPr="006B00EA" w:rsidRDefault="006B00EA" w:rsidP="006B00EA">
            <w:pPr>
              <w:snapToGrid w:val="0"/>
              <w:ind w:left="-57" w:right="-57"/>
              <w:jc w:val="center"/>
            </w:pPr>
            <w:r w:rsidRPr="006B00EA">
              <w:t>-</w:t>
            </w:r>
          </w:p>
        </w:tc>
      </w:tr>
      <w:tr w:rsidR="00B04ADD" w:rsidRPr="006B00EA" w:rsidTr="00B04ADD">
        <w:trPr>
          <w:trHeight w:val="352"/>
          <w:tblCellSpacing w:w="20" w:type="dxa"/>
        </w:trPr>
        <w:tc>
          <w:tcPr>
            <w:tcW w:w="2508" w:type="dxa"/>
            <w:tcBorders>
              <w:top w:val="inset" w:sz="6" w:space="0" w:color="auto"/>
            </w:tcBorders>
            <w:shd w:val="clear" w:color="auto" w:fill="auto"/>
          </w:tcPr>
          <w:p w:rsidR="00B04ADD" w:rsidRPr="009737A0" w:rsidRDefault="00B04ADD" w:rsidP="006B00EA">
            <w:pPr>
              <w:snapToGrid w:val="0"/>
              <w:ind w:left="-57" w:right="-57"/>
              <w:jc w:val="center"/>
              <w:rPr>
                <w:sz w:val="20"/>
                <w:szCs w:val="20"/>
              </w:rPr>
            </w:pPr>
            <w:r w:rsidRPr="009737A0">
              <w:rPr>
                <w:sz w:val="20"/>
                <w:szCs w:val="20"/>
              </w:rPr>
              <w:t xml:space="preserve">Областной бюджет, </w:t>
            </w:r>
            <w:proofErr w:type="spellStart"/>
            <w:r w:rsidRPr="009737A0">
              <w:rPr>
                <w:sz w:val="20"/>
                <w:szCs w:val="20"/>
              </w:rPr>
              <w:t>тыс.руб</w:t>
            </w:r>
            <w:proofErr w:type="spellEnd"/>
          </w:p>
        </w:tc>
        <w:tc>
          <w:tcPr>
            <w:tcW w:w="957" w:type="dxa"/>
            <w:tcBorders>
              <w:top w:val="inset" w:sz="6" w:space="0" w:color="auto"/>
            </w:tcBorders>
            <w:shd w:val="clear" w:color="auto" w:fill="auto"/>
          </w:tcPr>
          <w:p w:rsidR="00B04ADD" w:rsidRPr="009737A0" w:rsidRDefault="00B04ADD" w:rsidP="006B00EA">
            <w:pPr>
              <w:snapToGrid w:val="0"/>
              <w:ind w:right="-57"/>
              <w:jc w:val="center"/>
              <w:rPr>
                <w:sz w:val="20"/>
                <w:szCs w:val="20"/>
              </w:rPr>
            </w:pPr>
            <w:r w:rsidRPr="009737A0">
              <w:rPr>
                <w:sz w:val="20"/>
                <w:szCs w:val="20"/>
              </w:rPr>
              <w:t>-</w:t>
            </w:r>
          </w:p>
        </w:tc>
        <w:tc>
          <w:tcPr>
            <w:tcW w:w="1094" w:type="dxa"/>
            <w:tcBorders>
              <w:top w:val="inset" w:sz="6" w:space="0" w:color="auto"/>
            </w:tcBorders>
            <w:shd w:val="clear" w:color="auto" w:fill="auto"/>
          </w:tcPr>
          <w:p w:rsidR="00B04ADD" w:rsidRPr="009737A0" w:rsidRDefault="00B04ADD" w:rsidP="006B00EA">
            <w:pPr>
              <w:snapToGrid w:val="0"/>
              <w:ind w:left="-57" w:right="-57"/>
              <w:jc w:val="center"/>
              <w:rPr>
                <w:sz w:val="20"/>
                <w:szCs w:val="20"/>
              </w:rPr>
            </w:pPr>
            <w:r w:rsidRPr="009737A0">
              <w:rPr>
                <w:sz w:val="20"/>
                <w:szCs w:val="20"/>
              </w:rPr>
              <w:t>-</w:t>
            </w:r>
          </w:p>
        </w:tc>
        <w:tc>
          <w:tcPr>
            <w:tcW w:w="1094" w:type="dxa"/>
            <w:tcBorders>
              <w:top w:val="inset" w:sz="6" w:space="0" w:color="auto"/>
            </w:tcBorders>
            <w:shd w:val="clear" w:color="auto" w:fill="auto"/>
          </w:tcPr>
          <w:p w:rsidR="00B04ADD" w:rsidRPr="009737A0" w:rsidRDefault="00B04ADD" w:rsidP="006B00EA">
            <w:pPr>
              <w:snapToGrid w:val="0"/>
              <w:ind w:left="-57" w:right="-57"/>
              <w:jc w:val="center"/>
              <w:rPr>
                <w:sz w:val="20"/>
                <w:szCs w:val="20"/>
              </w:rPr>
            </w:pPr>
            <w:r w:rsidRPr="009737A0">
              <w:rPr>
                <w:sz w:val="20"/>
                <w:szCs w:val="20"/>
              </w:rPr>
              <w:t>-</w:t>
            </w:r>
          </w:p>
        </w:tc>
        <w:tc>
          <w:tcPr>
            <w:tcW w:w="953" w:type="dxa"/>
            <w:tcBorders>
              <w:top w:val="inset" w:sz="6" w:space="0" w:color="auto"/>
              <w:right w:val="inset" w:sz="6" w:space="0" w:color="auto"/>
            </w:tcBorders>
            <w:shd w:val="clear" w:color="auto" w:fill="auto"/>
          </w:tcPr>
          <w:p w:rsidR="00B04ADD" w:rsidRPr="009737A0" w:rsidRDefault="00B04ADD" w:rsidP="009737A0">
            <w:pPr>
              <w:snapToGrid w:val="0"/>
              <w:ind w:left="-57" w:right="-57"/>
              <w:jc w:val="center"/>
              <w:rPr>
                <w:sz w:val="20"/>
                <w:szCs w:val="20"/>
              </w:rPr>
            </w:pPr>
            <w:r w:rsidRPr="009737A0">
              <w:rPr>
                <w:sz w:val="20"/>
                <w:szCs w:val="20"/>
              </w:rPr>
              <w:t>14679,</w:t>
            </w:r>
            <w:r w:rsidR="009737A0" w:rsidRPr="009737A0">
              <w:rPr>
                <w:sz w:val="20"/>
                <w:szCs w:val="20"/>
              </w:rPr>
              <w:t>8</w:t>
            </w:r>
          </w:p>
        </w:tc>
        <w:tc>
          <w:tcPr>
            <w:tcW w:w="668" w:type="dxa"/>
            <w:tcBorders>
              <w:top w:val="inset" w:sz="6" w:space="0" w:color="auto"/>
              <w:left w:val="inset" w:sz="6" w:space="0" w:color="auto"/>
            </w:tcBorders>
            <w:shd w:val="clear" w:color="auto" w:fill="auto"/>
          </w:tcPr>
          <w:p w:rsidR="00B04ADD" w:rsidRPr="00B04ADD" w:rsidRDefault="00B04ADD" w:rsidP="006B00EA">
            <w:pPr>
              <w:snapToGrid w:val="0"/>
              <w:ind w:right="-57"/>
              <w:jc w:val="center"/>
            </w:pPr>
          </w:p>
        </w:tc>
        <w:tc>
          <w:tcPr>
            <w:tcW w:w="669" w:type="dxa"/>
            <w:tcBorders>
              <w:top w:val="inset" w:sz="6" w:space="0" w:color="auto"/>
              <w:right w:val="inset" w:sz="6" w:space="0" w:color="auto"/>
            </w:tcBorders>
            <w:shd w:val="clear" w:color="auto" w:fill="auto"/>
          </w:tcPr>
          <w:p w:rsidR="00B04ADD" w:rsidRPr="00B04ADD" w:rsidRDefault="00B04ADD" w:rsidP="006B00EA">
            <w:pPr>
              <w:snapToGrid w:val="0"/>
              <w:ind w:left="-57" w:right="-57"/>
              <w:jc w:val="center"/>
            </w:pPr>
          </w:p>
        </w:tc>
        <w:tc>
          <w:tcPr>
            <w:tcW w:w="811" w:type="dxa"/>
            <w:gridSpan w:val="2"/>
            <w:tcBorders>
              <w:top w:val="inset" w:sz="6" w:space="0" w:color="auto"/>
              <w:left w:val="inset" w:sz="6" w:space="0" w:color="auto"/>
            </w:tcBorders>
            <w:shd w:val="clear" w:color="auto" w:fill="auto"/>
          </w:tcPr>
          <w:p w:rsidR="00B04ADD" w:rsidRPr="00B04ADD" w:rsidRDefault="00B04ADD" w:rsidP="006B00EA">
            <w:pPr>
              <w:snapToGrid w:val="0"/>
              <w:ind w:right="-57"/>
              <w:jc w:val="center"/>
            </w:pPr>
          </w:p>
        </w:tc>
        <w:tc>
          <w:tcPr>
            <w:tcW w:w="790" w:type="dxa"/>
            <w:tcBorders>
              <w:top w:val="inset" w:sz="6" w:space="0" w:color="auto"/>
            </w:tcBorders>
          </w:tcPr>
          <w:p w:rsidR="00B04ADD" w:rsidRPr="006B00EA" w:rsidRDefault="00B04ADD" w:rsidP="006B00EA">
            <w:pPr>
              <w:snapToGrid w:val="0"/>
              <w:ind w:left="-57" w:right="-57"/>
              <w:jc w:val="center"/>
            </w:pPr>
          </w:p>
        </w:tc>
      </w:tr>
      <w:tr w:rsidR="006B00EA" w:rsidRPr="006B00EA" w:rsidTr="003E16BC">
        <w:trPr>
          <w:trHeight w:val="428"/>
          <w:tblCellSpacing w:w="20" w:type="dxa"/>
        </w:trPr>
        <w:tc>
          <w:tcPr>
            <w:tcW w:w="9864" w:type="dxa"/>
            <w:gridSpan w:val="10"/>
            <w:shd w:val="clear" w:color="auto" w:fill="auto"/>
          </w:tcPr>
          <w:p w:rsidR="006B00EA" w:rsidRPr="00B04ADD" w:rsidRDefault="006B00EA" w:rsidP="006B00EA">
            <w:pPr>
              <w:snapToGrid w:val="0"/>
              <w:ind w:left="-57" w:right="-57"/>
              <w:rPr>
                <w:b/>
              </w:rPr>
            </w:pPr>
            <w:r w:rsidRPr="00B04ADD">
              <w:rPr>
                <w:b/>
                <w:sz w:val="22"/>
                <w:szCs w:val="22"/>
              </w:rPr>
              <w:t>1.3. Строительство водопроводных сетей</w:t>
            </w:r>
          </w:p>
        </w:tc>
      </w:tr>
      <w:tr w:rsidR="006B00EA" w:rsidRPr="006B00EA" w:rsidTr="00B04ADD">
        <w:trPr>
          <w:trHeight w:val="345"/>
          <w:tblCellSpacing w:w="20" w:type="dxa"/>
        </w:trPr>
        <w:tc>
          <w:tcPr>
            <w:tcW w:w="2508" w:type="dxa"/>
            <w:shd w:val="clear" w:color="auto" w:fill="auto"/>
          </w:tcPr>
          <w:p w:rsidR="006B00EA" w:rsidRPr="00B04ADD" w:rsidRDefault="006B00EA" w:rsidP="006B00EA">
            <w:pPr>
              <w:snapToGrid w:val="0"/>
              <w:ind w:left="-57" w:right="-57"/>
              <w:jc w:val="center"/>
            </w:pPr>
            <w:r w:rsidRPr="00B04ADD">
              <w:rPr>
                <w:sz w:val="22"/>
                <w:szCs w:val="22"/>
              </w:rPr>
              <w:t xml:space="preserve">Местный бюджет, </w:t>
            </w:r>
            <w:proofErr w:type="spellStart"/>
            <w:r w:rsidRPr="00B04ADD">
              <w:rPr>
                <w:sz w:val="22"/>
                <w:szCs w:val="22"/>
              </w:rPr>
              <w:t>тыс.руб</w:t>
            </w:r>
            <w:proofErr w:type="spellEnd"/>
            <w:r w:rsidRPr="00B04ADD">
              <w:rPr>
                <w:sz w:val="22"/>
                <w:szCs w:val="22"/>
              </w:rPr>
              <w:t>.</w:t>
            </w:r>
          </w:p>
        </w:tc>
        <w:tc>
          <w:tcPr>
            <w:tcW w:w="957" w:type="dxa"/>
            <w:shd w:val="clear" w:color="auto" w:fill="auto"/>
          </w:tcPr>
          <w:p w:rsidR="006B00EA" w:rsidRPr="00B04ADD" w:rsidRDefault="006B00EA" w:rsidP="006B00EA">
            <w:pPr>
              <w:snapToGrid w:val="0"/>
              <w:ind w:right="-57"/>
              <w:jc w:val="center"/>
            </w:pPr>
            <w:r w:rsidRPr="00B04ADD">
              <w:rPr>
                <w:sz w:val="22"/>
                <w:szCs w:val="22"/>
              </w:rPr>
              <w:t>-</w:t>
            </w:r>
          </w:p>
        </w:tc>
        <w:tc>
          <w:tcPr>
            <w:tcW w:w="1094" w:type="dxa"/>
            <w:shd w:val="clear" w:color="auto" w:fill="auto"/>
          </w:tcPr>
          <w:p w:rsidR="006B00EA" w:rsidRPr="00B04ADD" w:rsidRDefault="006B00EA" w:rsidP="006B00EA">
            <w:pPr>
              <w:snapToGrid w:val="0"/>
              <w:ind w:left="-57" w:right="-57"/>
              <w:jc w:val="center"/>
            </w:pPr>
            <w:r w:rsidRPr="00B04ADD">
              <w:rPr>
                <w:sz w:val="22"/>
                <w:szCs w:val="22"/>
              </w:rPr>
              <w:t>-</w:t>
            </w:r>
          </w:p>
        </w:tc>
        <w:tc>
          <w:tcPr>
            <w:tcW w:w="1094" w:type="dxa"/>
            <w:shd w:val="clear" w:color="auto" w:fill="auto"/>
          </w:tcPr>
          <w:p w:rsidR="006B00EA" w:rsidRPr="00B04ADD" w:rsidRDefault="006B00EA" w:rsidP="006B00EA">
            <w:pPr>
              <w:snapToGrid w:val="0"/>
              <w:ind w:left="-57" w:right="-57"/>
              <w:jc w:val="center"/>
            </w:pPr>
            <w:r w:rsidRPr="00B04ADD">
              <w:rPr>
                <w:sz w:val="22"/>
                <w:szCs w:val="22"/>
              </w:rPr>
              <w:t>-</w:t>
            </w:r>
          </w:p>
        </w:tc>
        <w:tc>
          <w:tcPr>
            <w:tcW w:w="953" w:type="dxa"/>
            <w:tcBorders>
              <w:right w:val="inset" w:sz="6" w:space="0" w:color="auto"/>
            </w:tcBorders>
            <w:shd w:val="clear" w:color="auto" w:fill="auto"/>
          </w:tcPr>
          <w:p w:rsidR="006B00EA" w:rsidRPr="00B04ADD" w:rsidRDefault="006B00EA" w:rsidP="006B00EA">
            <w:pPr>
              <w:snapToGrid w:val="0"/>
              <w:ind w:left="-57" w:right="-57"/>
              <w:jc w:val="center"/>
            </w:pPr>
            <w:r w:rsidRPr="00B04ADD">
              <w:rPr>
                <w:sz w:val="22"/>
                <w:szCs w:val="22"/>
              </w:rPr>
              <w:t>-</w:t>
            </w:r>
          </w:p>
        </w:tc>
        <w:tc>
          <w:tcPr>
            <w:tcW w:w="668" w:type="dxa"/>
            <w:tcBorders>
              <w:left w:val="inset" w:sz="6" w:space="0" w:color="auto"/>
            </w:tcBorders>
            <w:shd w:val="clear" w:color="auto" w:fill="auto"/>
          </w:tcPr>
          <w:p w:rsidR="006B00EA" w:rsidRPr="00B04ADD" w:rsidRDefault="006B00EA" w:rsidP="006B00EA">
            <w:pPr>
              <w:snapToGrid w:val="0"/>
              <w:ind w:right="-57"/>
              <w:jc w:val="center"/>
            </w:pPr>
          </w:p>
        </w:tc>
        <w:tc>
          <w:tcPr>
            <w:tcW w:w="669" w:type="dxa"/>
            <w:tcBorders>
              <w:right w:val="inset" w:sz="6" w:space="0" w:color="auto"/>
            </w:tcBorders>
            <w:shd w:val="clear" w:color="auto" w:fill="auto"/>
          </w:tcPr>
          <w:p w:rsidR="006B00EA" w:rsidRPr="00B04ADD" w:rsidRDefault="006B00EA" w:rsidP="006B00EA">
            <w:pPr>
              <w:snapToGrid w:val="0"/>
              <w:ind w:left="-57" w:right="-57"/>
              <w:jc w:val="center"/>
            </w:pPr>
            <w:r w:rsidRPr="00B04ADD">
              <w:rPr>
                <w:sz w:val="22"/>
                <w:szCs w:val="22"/>
              </w:rPr>
              <w:t>-</w:t>
            </w:r>
          </w:p>
        </w:tc>
        <w:tc>
          <w:tcPr>
            <w:tcW w:w="811" w:type="dxa"/>
            <w:gridSpan w:val="2"/>
            <w:tcBorders>
              <w:left w:val="inset" w:sz="6" w:space="0" w:color="auto"/>
            </w:tcBorders>
            <w:shd w:val="clear" w:color="auto" w:fill="auto"/>
          </w:tcPr>
          <w:p w:rsidR="006B00EA" w:rsidRPr="00B04ADD" w:rsidRDefault="006B00EA" w:rsidP="006B00EA">
            <w:pPr>
              <w:snapToGrid w:val="0"/>
              <w:ind w:right="-57"/>
              <w:jc w:val="center"/>
            </w:pPr>
          </w:p>
        </w:tc>
        <w:tc>
          <w:tcPr>
            <w:tcW w:w="790" w:type="dxa"/>
          </w:tcPr>
          <w:p w:rsidR="006B00EA" w:rsidRPr="006B00EA" w:rsidRDefault="006B00EA" w:rsidP="006B00EA">
            <w:pPr>
              <w:snapToGrid w:val="0"/>
              <w:ind w:left="-57" w:right="-57"/>
              <w:jc w:val="center"/>
            </w:pPr>
            <w:r w:rsidRPr="006B00EA">
              <w:t>-</w:t>
            </w:r>
          </w:p>
        </w:tc>
      </w:tr>
    </w:tbl>
    <w:p w:rsidR="006B00EA" w:rsidRPr="006B00EA" w:rsidRDefault="006B00EA" w:rsidP="006B00EA">
      <w:pPr>
        <w:jc w:val="center"/>
        <w:rPr>
          <w:b/>
        </w:rPr>
      </w:pPr>
    </w:p>
    <w:p w:rsidR="006B00EA" w:rsidRPr="006B00EA" w:rsidRDefault="006B00EA" w:rsidP="006B00EA">
      <w:pPr>
        <w:jc w:val="center"/>
        <w:rPr>
          <w:b/>
        </w:rPr>
      </w:pPr>
      <w:r w:rsidRPr="006B00EA">
        <w:rPr>
          <w:b/>
        </w:rPr>
        <w:t>Раздел 5. УПРАВЛЕНИЕ ПРОГРАММОЙ</w:t>
      </w:r>
    </w:p>
    <w:p w:rsidR="006B00EA" w:rsidRPr="006B00EA" w:rsidRDefault="006B00EA" w:rsidP="006B00EA">
      <w:pPr>
        <w:ind w:firstLine="709"/>
        <w:jc w:val="both"/>
      </w:pPr>
      <w:r w:rsidRPr="006B00EA">
        <w:t>Реализация Программы осуществляется Администрацией сельского поселения Краснояриха в течение всего периода ее реализации и направлена на выполнение предусмотренных программных мероприятий и достижение плановых значений показателей непосредственных и конечных результатов.</w:t>
      </w:r>
    </w:p>
    <w:p w:rsidR="006B00EA" w:rsidRPr="006B00EA" w:rsidRDefault="006B00EA" w:rsidP="006B00EA">
      <w:pPr>
        <w:ind w:firstLine="709"/>
        <w:jc w:val="both"/>
      </w:pPr>
      <w:r w:rsidRPr="006B00EA">
        <w:t>Администрация сельского поселения Краснояриха осуществляет управление Программой в ходе ее реализации, в том числе:</w:t>
      </w:r>
    </w:p>
    <w:p w:rsidR="006B00EA" w:rsidRPr="006B00EA" w:rsidRDefault="006B00EA" w:rsidP="006B00EA">
      <w:pPr>
        <w:ind w:firstLine="709"/>
        <w:jc w:val="both"/>
      </w:pPr>
      <w:r w:rsidRPr="006B00EA">
        <w:t>- разработку ежегодного плана мероприятий по реализации Программы с уточнением объемов и источников финансирования мероприятий;</w:t>
      </w:r>
    </w:p>
    <w:p w:rsidR="006B00EA" w:rsidRPr="006B00EA" w:rsidRDefault="006B00EA" w:rsidP="006B00EA">
      <w:pPr>
        <w:ind w:firstLine="709"/>
        <w:jc w:val="both"/>
      </w:pPr>
      <w:r w:rsidRPr="006B00EA">
        <w:t>- контроль над реализацией программных мероприятий по срокам, содержанию, финансовым затратам и ресурсам;</w:t>
      </w:r>
    </w:p>
    <w:p w:rsidR="006B00EA" w:rsidRDefault="006B00EA" w:rsidP="006B00EA">
      <w:pPr>
        <w:ind w:firstLine="709"/>
        <w:jc w:val="both"/>
      </w:pPr>
      <w:r w:rsidRPr="006B00EA">
        <w:t>- методическое, информационное и организационное сопровождение работы по реализации комплекса программных мероприятий.</w:t>
      </w:r>
    </w:p>
    <w:p w:rsidR="009737A0" w:rsidRPr="006B00EA" w:rsidRDefault="009737A0" w:rsidP="006B00EA">
      <w:pPr>
        <w:ind w:firstLine="709"/>
        <w:jc w:val="both"/>
      </w:pPr>
    </w:p>
    <w:p w:rsidR="006B00EA" w:rsidRPr="006B00EA" w:rsidRDefault="006B00EA" w:rsidP="006B00EA">
      <w:pPr>
        <w:jc w:val="center"/>
        <w:rPr>
          <w:b/>
          <w:i/>
        </w:rPr>
      </w:pPr>
      <w:r w:rsidRPr="006B00EA">
        <w:rPr>
          <w:b/>
          <w:i/>
        </w:rPr>
        <w:t>Ответственные лица за ходом реализации программы</w:t>
      </w:r>
    </w:p>
    <w:p w:rsidR="006B00EA" w:rsidRPr="006B00EA" w:rsidRDefault="006B00EA" w:rsidP="006B00EA">
      <w:pPr>
        <w:ind w:firstLine="709"/>
        <w:jc w:val="both"/>
      </w:pPr>
      <w:r w:rsidRPr="006B00EA">
        <w:t>Общее руководство реализацией Программы осуществляется главой сельского поселения Краснояриха</w:t>
      </w:r>
    </w:p>
    <w:p w:rsidR="006B00EA" w:rsidRPr="006B00EA" w:rsidRDefault="006B00EA" w:rsidP="006B00EA">
      <w:pPr>
        <w:ind w:firstLine="709"/>
        <w:jc w:val="both"/>
      </w:pPr>
      <w:r w:rsidRPr="006B00EA">
        <w:t>Контроль за реализацией Программы осуществляют органы исполнительной власти и Собрание представителей сельского поселения Краснояриха в пределах своих полномочий.</w:t>
      </w:r>
    </w:p>
    <w:p w:rsidR="006B00EA" w:rsidRDefault="006B00EA" w:rsidP="006B00EA">
      <w:pPr>
        <w:ind w:firstLine="709"/>
        <w:jc w:val="both"/>
      </w:pPr>
      <w:r w:rsidRPr="006B00EA">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w:t>
      </w:r>
      <w:r w:rsidRPr="006B00EA">
        <w:tab/>
      </w:r>
    </w:p>
    <w:p w:rsidR="009737A0" w:rsidRPr="006B00EA" w:rsidRDefault="009737A0" w:rsidP="006B00EA">
      <w:pPr>
        <w:ind w:firstLine="709"/>
        <w:jc w:val="both"/>
      </w:pPr>
    </w:p>
    <w:p w:rsidR="006B00EA" w:rsidRPr="006B00EA" w:rsidRDefault="006B00EA" w:rsidP="006B00EA">
      <w:pPr>
        <w:jc w:val="center"/>
        <w:rPr>
          <w:b/>
          <w:i/>
        </w:rPr>
      </w:pPr>
      <w:r w:rsidRPr="006B00EA">
        <w:rPr>
          <w:b/>
          <w:i/>
        </w:rPr>
        <w:t>План-график работ по реализации программы</w:t>
      </w:r>
    </w:p>
    <w:p w:rsidR="006B00EA" w:rsidRPr="006B00EA" w:rsidRDefault="006B00EA" w:rsidP="006B00EA">
      <w:pPr>
        <w:ind w:firstLine="709"/>
        <w:jc w:val="both"/>
      </w:pPr>
      <w:r w:rsidRPr="006B00EA">
        <w:t>План-график работ по реализации программы должен соответствовать плану мероприятий, содержащемуся в разделе 4 настоящего Отчета.</w:t>
      </w:r>
    </w:p>
    <w:p w:rsidR="006B00EA" w:rsidRDefault="006B00EA" w:rsidP="006B00EA">
      <w:pPr>
        <w:ind w:firstLine="709"/>
        <w:jc w:val="both"/>
      </w:pPr>
      <w:r w:rsidRPr="006B00EA">
        <w:t>Утверждение тарифов и принятие решений по выделению бюджетных средств из бюджета сельского поселения, подготовка и проведение конкурсов на привлечение инвесторов, принимаются в соответствии с действующим законодательством.</w:t>
      </w:r>
    </w:p>
    <w:p w:rsidR="009737A0" w:rsidRPr="006B00EA" w:rsidRDefault="009737A0" w:rsidP="006B00EA">
      <w:pPr>
        <w:ind w:firstLine="709"/>
        <w:jc w:val="both"/>
      </w:pPr>
    </w:p>
    <w:p w:rsidR="006B00EA" w:rsidRPr="006B00EA" w:rsidRDefault="006B00EA" w:rsidP="006B00EA">
      <w:pPr>
        <w:jc w:val="center"/>
        <w:rPr>
          <w:b/>
          <w:i/>
        </w:rPr>
      </w:pPr>
      <w:r w:rsidRPr="006B00EA">
        <w:rPr>
          <w:b/>
          <w:i/>
        </w:rPr>
        <w:t>Порядок предоставления отчетности по выполнению программы</w:t>
      </w:r>
    </w:p>
    <w:p w:rsidR="006B00EA" w:rsidRPr="006B00EA" w:rsidRDefault="006B00EA" w:rsidP="006B00EA">
      <w:pPr>
        <w:ind w:firstLine="709"/>
        <w:jc w:val="both"/>
      </w:pPr>
      <w:r w:rsidRPr="006B00EA">
        <w:t>Контроль за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 качестве реализуемых программных мероприятий, сроках исполнения муниципальных контрактов. Исполнители программных мероприятий отчитываются перед заказчиком о целевом использовании выделенных им финансовых средств.</w:t>
      </w:r>
    </w:p>
    <w:p w:rsidR="006B00EA" w:rsidRDefault="006B00EA" w:rsidP="006B00EA">
      <w:pPr>
        <w:ind w:firstLine="709"/>
        <w:jc w:val="both"/>
      </w:pPr>
      <w:r w:rsidRPr="006B00EA">
        <w:lastRenderedPageBreak/>
        <w:t xml:space="preserve">Рассмотрение вопросов, связанных с исполнением мероприятий Программы производится один раз в год на заседании Собрания представителей сельского поселения Краснояриха муниципального района </w:t>
      </w:r>
      <w:proofErr w:type="spellStart"/>
      <w:r w:rsidRPr="006B00EA">
        <w:t>Челно-Вершинский</w:t>
      </w:r>
      <w:proofErr w:type="spellEnd"/>
      <w:r w:rsidRPr="006B00EA">
        <w:t xml:space="preserve"> Самарской области.</w:t>
      </w:r>
    </w:p>
    <w:p w:rsidR="009737A0" w:rsidRPr="006B00EA" w:rsidRDefault="009737A0" w:rsidP="006B00EA">
      <w:pPr>
        <w:ind w:firstLine="709"/>
        <w:jc w:val="both"/>
      </w:pPr>
    </w:p>
    <w:p w:rsidR="006B00EA" w:rsidRPr="006B00EA" w:rsidRDefault="006B00EA" w:rsidP="006B00EA">
      <w:pPr>
        <w:jc w:val="center"/>
        <w:rPr>
          <w:b/>
          <w:i/>
        </w:rPr>
      </w:pPr>
      <w:r w:rsidRPr="006B00EA">
        <w:rPr>
          <w:b/>
          <w:i/>
        </w:rPr>
        <w:t>Порядок и сроки корректировки Программ.</w:t>
      </w:r>
    </w:p>
    <w:p w:rsidR="006B00EA" w:rsidRPr="006B00EA" w:rsidRDefault="006B00EA" w:rsidP="006B00EA">
      <w:pPr>
        <w:ind w:firstLine="709"/>
        <w:jc w:val="both"/>
      </w:pPr>
      <w:r w:rsidRPr="006B00EA">
        <w:t>Корректировка Программы, в том числе включение в нее новых мероприятий, а также продление срока ее реализации, осуществляется ежегодно по предложению заказчика, разработчиков Программы.</w:t>
      </w:r>
    </w:p>
    <w:p w:rsidR="006B00EA" w:rsidRPr="006B00EA" w:rsidRDefault="006B00EA" w:rsidP="006B00EA">
      <w:pPr>
        <w:ind w:firstLine="709"/>
        <w:jc w:val="both"/>
      </w:pPr>
      <w:r w:rsidRPr="006B00EA">
        <w:t>Мониторинг и корректировка Программы осуществляется на основании следующих нормативных документов:</w:t>
      </w:r>
    </w:p>
    <w:p w:rsidR="006B00EA" w:rsidRPr="006B00EA" w:rsidRDefault="006B00EA" w:rsidP="006B00EA">
      <w:pPr>
        <w:ind w:firstLine="709"/>
        <w:jc w:val="both"/>
      </w:pPr>
      <w:r w:rsidRPr="006B00EA">
        <w:t>- Федеральный закон от 30 декабря 2004 года № 210-ФЗ «Об основах</w:t>
      </w:r>
    </w:p>
    <w:p w:rsidR="006B00EA" w:rsidRPr="006B00EA" w:rsidRDefault="006B00EA" w:rsidP="006B00EA">
      <w:pPr>
        <w:jc w:val="both"/>
      </w:pPr>
      <w:r w:rsidRPr="006B00EA">
        <w:t>регулирования тарифов организацией коммунального комплекса»;</w:t>
      </w:r>
    </w:p>
    <w:p w:rsidR="006B00EA" w:rsidRPr="006B00EA" w:rsidRDefault="006B00EA" w:rsidP="006B00EA">
      <w:pPr>
        <w:ind w:firstLine="709"/>
        <w:jc w:val="both"/>
      </w:pPr>
      <w:r w:rsidRPr="006B00EA">
        <w:t>- Постановление Правительства Российской Федерации от 20 февраля 2007 года №115 «О принятии нормативных актов по отдельным вопросам</w:t>
      </w:r>
    </w:p>
    <w:p w:rsidR="006B00EA" w:rsidRPr="006B00EA" w:rsidRDefault="006B00EA" w:rsidP="006B00EA">
      <w:pPr>
        <w:jc w:val="both"/>
      </w:pPr>
      <w:r w:rsidRPr="006B00EA">
        <w:t>регулирования тарифов организацией коммунального комплекса»;</w:t>
      </w:r>
    </w:p>
    <w:p w:rsidR="006B00EA" w:rsidRPr="006B00EA" w:rsidRDefault="006B00EA" w:rsidP="006B00EA">
      <w:pPr>
        <w:ind w:firstLine="709"/>
        <w:jc w:val="both"/>
      </w:pPr>
      <w:r w:rsidRPr="006B00EA">
        <w:t>- Приказ от 14 апреля 2008 года № 48 Министерства регионального развития РФ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6B00EA" w:rsidRPr="006B00EA" w:rsidRDefault="006B00EA" w:rsidP="006B00EA">
      <w:pPr>
        <w:ind w:firstLine="709"/>
        <w:jc w:val="both"/>
      </w:pPr>
      <w:r w:rsidRPr="006B00EA">
        <w:t>- Методики проведения мониторинга выполнения производственных и инвестиционных программ организаций коммунального комплекса;</w:t>
      </w:r>
    </w:p>
    <w:p w:rsidR="006B00EA" w:rsidRPr="006B00EA" w:rsidRDefault="006B00EA" w:rsidP="006B00EA">
      <w:pPr>
        <w:ind w:firstLine="709"/>
        <w:jc w:val="both"/>
      </w:pPr>
      <w:r w:rsidRPr="006B00EA">
        <w:t>Мониторинг Программы включает следующие этапы:</w:t>
      </w:r>
    </w:p>
    <w:p w:rsidR="006B00EA" w:rsidRPr="006B00EA" w:rsidRDefault="006B00EA" w:rsidP="006B00EA">
      <w:pPr>
        <w:ind w:firstLine="709"/>
        <w:jc w:val="both"/>
      </w:pPr>
      <w:r w:rsidRPr="006B00EA">
        <w:t>- периодический сбор информации о результатах проводимых преобразований в коммунальном хозяйстве, а также информации о состоянии и развитии систем коммунальной инфраструктуры;</w:t>
      </w:r>
    </w:p>
    <w:p w:rsidR="006B00EA" w:rsidRPr="006B00EA" w:rsidRDefault="006B00EA" w:rsidP="006B00EA">
      <w:pPr>
        <w:ind w:firstLine="709"/>
        <w:jc w:val="both"/>
      </w:pPr>
      <w:r w:rsidRPr="006B00EA">
        <w:t>- верификация данных;</w:t>
      </w:r>
    </w:p>
    <w:p w:rsidR="006B00EA" w:rsidRPr="006B00EA" w:rsidRDefault="006B00EA" w:rsidP="006B00EA">
      <w:pPr>
        <w:ind w:firstLine="709"/>
        <w:jc w:val="both"/>
      </w:pPr>
      <w:r w:rsidRPr="006B00EA">
        <w:t>- анализ данных о результатах проводимых преобразований систем</w:t>
      </w:r>
    </w:p>
    <w:p w:rsidR="006B00EA" w:rsidRPr="006B00EA" w:rsidRDefault="006B00EA" w:rsidP="006B00EA">
      <w:pPr>
        <w:jc w:val="both"/>
      </w:pPr>
      <w:r w:rsidRPr="006B00EA">
        <w:t>коммунальной инфраструктуры.</w:t>
      </w:r>
    </w:p>
    <w:p w:rsidR="006B00EA" w:rsidRPr="006B00EA" w:rsidRDefault="006B00EA" w:rsidP="006B00EA">
      <w:pPr>
        <w:ind w:firstLine="709"/>
        <w:jc w:val="both"/>
      </w:pPr>
      <w:r w:rsidRPr="006B00EA">
        <w:t>Мониторинг осуществляется посредством сбора, обработки и анализа информации. Сбор исходной информации проводится по показателям, характеризующим выполнение программы, а также состоянию систем коммунальной инфраструктуры.</w:t>
      </w:r>
    </w:p>
    <w:p w:rsidR="006B00EA" w:rsidRPr="006B00EA" w:rsidRDefault="006B00EA" w:rsidP="006B00EA">
      <w:pPr>
        <w:ind w:firstLine="709"/>
        <w:jc w:val="both"/>
        <w:rPr>
          <w:b/>
          <w:bCs/>
        </w:rPr>
      </w:pPr>
      <w:r w:rsidRPr="006B00EA">
        <w:t>Разработка и последующая корректировка Программы комплексного развития коммунальной инфраструктуры базируется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6B00EA" w:rsidRDefault="006B00EA"/>
    <w:sectPr w:rsidR="006B00EA" w:rsidSect="001209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92C" w:rsidRDefault="0072692C" w:rsidP="00120944">
      <w:r>
        <w:separator/>
      </w:r>
    </w:p>
  </w:endnote>
  <w:endnote w:type="continuationSeparator" w:id="0">
    <w:p w:rsidR="0072692C" w:rsidRDefault="0072692C" w:rsidP="0012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92C" w:rsidRDefault="0072692C" w:rsidP="00120944">
      <w:r>
        <w:separator/>
      </w:r>
    </w:p>
  </w:footnote>
  <w:footnote w:type="continuationSeparator" w:id="0">
    <w:p w:rsidR="0072692C" w:rsidRDefault="0072692C" w:rsidP="00120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7CE" w:rsidRDefault="00ED45BA">
    <w:pPr>
      <w:pStyle w:val="a3"/>
      <w:jc w:val="center"/>
    </w:pPr>
    <w:r>
      <w:fldChar w:fldCharType="begin"/>
    </w:r>
    <w:r w:rsidR="006B00EA">
      <w:instrText>PAGE   \* MERGEFORMAT</w:instrText>
    </w:r>
    <w:r>
      <w:fldChar w:fldCharType="separate"/>
    </w:r>
    <w:r w:rsidR="00A303AB">
      <w:rPr>
        <w:noProof/>
      </w:rPr>
      <w:t>4</w:t>
    </w:r>
    <w:r>
      <w:fldChar w:fldCharType="end"/>
    </w:r>
  </w:p>
  <w:p w:rsidR="00C167CE" w:rsidRDefault="0072692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000000C"/>
    <w:multiLevelType w:val="singleLevel"/>
    <w:tmpl w:val="0000000C"/>
    <w:lvl w:ilvl="0">
      <w:numFmt w:val="bullet"/>
      <w:lvlText w:val="■"/>
      <w:lvlJc w:val="left"/>
      <w:pPr>
        <w:tabs>
          <w:tab w:val="num" w:pos="350"/>
        </w:tabs>
        <w:ind w:left="0" w:firstLine="0"/>
      </w:pPr>
      <w:rPr>
        <w:rFonts w:ascii="Times New Roman" w:hAnsi="Times New Roman" w:cs="Times New Roman"/>
      </w:rPr>
    </w:lvl>
  </w:abstractNum>
  <w:abstractNum w:abstractNumId="2">
    <w:nsid w:val="00000010"/>
    <w:multiLevelType w:val="singleLevel"/>
    <w:tmpl w:val="00000010"/>
    <w:name w:val="WW8Num16"/>
    <w:lvl w:ilvl="0">
      <w:start w:val="1"/>
      <w:numFmt w:val="bullet"/>
      <w:lvlText w:val=""/>
      <w:lvlJc w:val="left"/>
      <w:pPr>
        <w:tabs>
          <w:tab w:val="num" w:pos="1353"/>
        </w:tabs>
        <w:ind w:left="1353" w:hanging="360"/>
      </w:pPr>
      <w:rPr>
        <w:rFonts w:ascii="Symbol" w:hAnsi="Symbol" w:cs="Times New Roman"/>
      </w:rPr>
    </w:lvl>
  </w:abstractNum>
  <w:abstractNum w:abstractNumId="3">
    <w:nsid w:val="0BB43BC5"/>
    <w:multiLevelType w:val="hybridMultilevel"/>
    <w:tmpl w:val="65E6A1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2454D4"/>
    <w:multiLevelType w:val="hybridMultilevel"/>
    <w:tmpl w:val="27F8A31C"/>
    <w:lvl w:ilvl="0" w:tplc="04190001">
      <w:start w:val="1"/>
      <w:numFmt w:val="bullet"/>
      <w:lvlText w:val=""/>
      <w:lvlJc w:val="left"/>
      <w:pPr>
        <w:ind w:left="1353" w:hanging="360"/>
      </w:pPr>
      <w:rPr>
        <w:rFonts w:ascii="Symbol" w:hAnsi="Symbol" w:hint="default"/>
        <w:color w:val="auto"/>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5">
    <w:nsid w:val="546B5502"/>
    <w:multiLevelType w:val="hybridMultilevel"/>
    <w:tmpl w:val="F49A4EAA"/>
    <w:lvl w:ilvl="0" w:tplc="04190001">
      <w:start w:val="1"/>
      <w:numFmt w:val="bullet"/>
      <w:lvlText w:val=""/>
      <w:lvlJc w:val="left"/>
      <w:pPr>
        <w:tabs>
          <w:tab w:val="num" w:pos="502"/>
        </w:tabs>
        <w:ind w:left="502"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6792E56"/>
    <w:multiLevelType w:val="multilevel"/>
    <w:tmpl w:val="49A6C0E2"/>
    <w:lvl w:ilvl="0">
      <w:start w:val="1"/>
      <w:numFmt w:val="decimal"/>
      <w:lvlText w:val="%1."/>
      <w:lvlJc w:val="left"/>
      <w:pPr>
        <w:ind w:left="303"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834" w:hanging="720"/>
      </w:pPr>
      <w:rPr>
        <w:rFonts w:hint="default"/>
      </w:rPr>
    </w:lvl>
    <w:lvl w:ilvl="4">
      <w:start w:val="1"/>
      <w:numFmt w:val="decimal"/>
      <w:isLgl/>
      <w:lvlText w:val="%1.%2.%3.%4.%5."/>
      <w:lvlJc w:val="left"/>
      <w:pPr>
        <w:ind w:left="1251" w:hanging="1080"/>
      </w:pPr>
      <w:rPr>
        <w:rFonts w:hint="default"/>
      </w:rPr>
    </w:lvl>
    <w:lvl w:ilvl="5">
      <w:start w:val="1"/>
      <w:numFmt w:val="decimal"/>
      <w:isLgl/>
      <w:lvlText w:val="%1.%2.%3.%4.%5.%6."/>
      <w:lvlJc w:val="left"/>
      <w:pPr>
        <w:ind w:left="1308"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99" w:hanging="1800"/>
      </w:pPr>
      <w:rPr>
        <w:rFonts w:hint="default"/>
      </w:rPr>
    </w:lvl>
  </w:abstractNum>
  <w:abstractNum w:abstractNumId="7">
    <w:nsid w:val="7D993B42"/>
    <w:multiLevelType w:val="hybridMultilevel"/>
    <w:tmpl w:val="95765F6E"/>
    <w:lvl w:ilvl="0" w:tplc="77CE8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677DE"/>
    <w:rsid w:val="00120944"/>
    <w:rsid w:val="001677DE"/>
    <w:rsid w:val="002050C5"/>
    <w:rsid w:val="00257DF7"/>
    <w:rsid w:val="002E0CFC"/>
    <w:rsid w:val="003234CB"/>
    <w:rsid w:val="003E16BC"/>
    <w:rsid w:val="004036E2"/>
    <w:rsid w:val="00467391"/>
    <w:rsid w:val="004B7F97"/>
    <w:rsid w:val="005F04FF"/>
    <w:rsid w:val="00645A4F"/>
    <w:rsid w:val="006B00EA"/>
    <w:rsid w:val="00720FA2"/>
    <w:rsid w:val="0072692C"/>
    <w:rsid w:val="007C1A6E"/>
    <w:rsid w:val="00865945"/>
    <w:rsid w:val="009737A0"/>
    <w:rsid w:val="00A303AB"/>
    <w:rsid w:val="00A44578"/>
    <w:rsid w:val="00B04ADD"/>
    <w:rsid w:val="00B15006"/>
    <w:rsid w:val="00BA13AC"/>
    <w:rsid w:val="00BE129A"/>
    <w:rsid w:val="00C6180B"/>
    <w:rsid w:val="00D639ED"/>
    <w:rsid w:val="00E12E92"/>
    <w:rsid w:val="00ED45BA"/>
    <w:rsid w:val="00FB0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B00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B00E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B00EA"/>
    <w:rPr>
      <w:rFonts w:ascii="Cambria" w:eastAsia="Times New Roman" w:hAnsi="Cambria" w:cs="Times New Roman"/>
      <w:b/>
      <w:bCs/>
      <w:i/>
      <w:iCs/>
      <w:sz w:val="28"/>
      <w:szCs w:val="28"/>
    </w:rPr>
  </w:style>
  <w:style w:type="character" w:customStyle="1" w:styleId="10">
    <w:name w:val="Заголовок 1 Знак"/>
    <w:basedOn w:val="a0"/>
    <w:link w:val="1"/>
    <w:uiPriority w:val="9"/>
    <w:rsid w:val="006B00EA"/>
    <w:rPr>
      <w:rFonts w:asciiTheme="majorHAnsi" w:eastAsiaTheme="majorEastAsia" w:hAnsiTheme="majorHAnsi" w:cstheme="majorBidi"/>
      <w:b/>
      <w:bCs/>
      <w:color w:val="365F91" w:themeColor="accent1" w:themeShade="BF"/>
      <w:sz w:val="28"/>
      <w:szCs w:val="28"/>
      <w:lang w:eastAsia="ru-RU"/>
    </w:rPr>
  </w:style>
  <w:style w:type="paragraph" w:styleId="a3">
    <w:name w:val="header"/>
    <w:basedOn w:val="a"/>
    <w:link w:val="a4"/>
    <w:uiPriority w:val="99"/>
    <w:unhideWhenUsed/>
    <w:rsid w:val="006B00EA"/>
    <w:pPr>
      <w:tabs>
        <w:tab w:val="center" w:pos="4677"/>
        <w:tab w:val="right" w:pos="9355"/>
      </w:tabs>
    </w:pPr>
  </w:style>
  <w:style w:type="character" w:customStyle="1" w:styleId="a4">
    <w:name w:val="Верхний колонтитул Знак"/>
    <w:basedOn w:val="a0"/>
    <w:link w:val="a3"/>
    <w:uiPriority w:val="99"/>
    <w:rsid w:val="006B00EA"/>
    <w:rPr>
      <w:rFonts w:ascii="Times New Roman" w:eastAsia="Times New Roman" w:hAnsi="Times New Roman" w:cs="Times New Roman"/>
      <w:sz w:val="24"/>
      <w:szCs w:val="24"/>
    </w:rPr>
  </w:style>
  <w:style w:type="paragraph" w:styleId="a5">
    <w:name w:val="List Paragraph"/>
    <w:basedOn w:val="a"/>
    <w:uiPriority w:val="34"/>
    <w:qFormat/>
    <w:rsid w:val="009737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B00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B00EA"/>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B00EA"/>
    <w:rPr>
      <w:rFonts w:ascii="Cambria" w:eastAsia="Times New Roman" w:hAnsi="Cambria" w:cs="Times New Roman"/>
      <w:b/>
      <w:bCs/>
      <w:i/>
      <w:iCs/>
      <w:sz w:val="28"/>
      <w:szCs w:val="28"/>
      <w:lang w:val="x-none" w:eastAsia="x-none"/>
    </w:rPr>
  </w:style>
  <w:style w:type="character" w:customStyle="1" w:styleId="10">
    <w:name w:val="Заголовок 1 Знак"/>
    <w:basedOn w:val="a0"/>
    <w:link w:val="1"/>
    <w:uiPriority w:val="9"/>
    <w:rsid w:val="006B00EA"/>
    <w:rPr>
      <w:rFonts w:asciiTheme="majorHAnsi" w:eastAsiaTheme="majorEastAsia" w:hAnsiTheme="majorHAnsi" w:cstheme="majorBidi"/>
      <w:b/>
      <w:bCs/>
      <w:color w:val="365F91" w:themeColor="accent1" w:themeShade="BF"/>
      <w:sz w:val="28"/>
      <w:szCs w:val="28"/>
      <w:lang w:eastAsia="ru-RU"/>
    </w:rPr>
  </w:style>
  <w:style w:type="paragraph" w:styleId="a3">
    <w:name w:val="header"/>
    <w:basedOn w:val="a"/>
    <w:link w:val="a4"/>
    <w:uiPriority w:val="99"/>
    <w:unhideWhenUsed/>
    <w:rsid w:val="006B00EA"/>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6B00EA"/>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andia.ru/text/category/territorialmznoe_planirovanie/" TargetMode="External"/><Relationship Id="rId4" Type="http://schemas.openxmlformats.org/officeDocument/2006/relationships/settings" Target="settings.xml"/><Relationship Id="rId9" Type="http://schemas.openxmlformats.org/officeDocument/2006/relationships/hyperlink" Target="http://pandia.ru/text/category/promishlennoe_i_grazhdanskoe_stroitelmz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14</Pages>
  <Words>4915</Words>
  <Characters>28016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cp:lastPrinted>2023-11-08T11:10:00Z</cp:lastPrinted>
  <dcterms:created xsi:type="dcterms:W3CDTF">2023-09-18T05:35:00Z</dcterms:created>
  <dcterms:modified xsi:type="dcterms:W3CDTF">2024-10-14T06:59:00Z</dcterms:modified>
</cp:coreProperties>
</file>